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BodyText"/>
        <w:spacing w:before="7"/>
        <w:rPr>
          <w:sz w:val="23"/>
        </w:rPr>
      </w:pPr>
    </w:p>
    <w:p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7074535" cy="777240"/>
                <wp:effectExtent l="0" t="0" r="2540" b="3810"/>
                <wp:docPr id="14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Details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regard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funding</w:t>
                            </w:r>
                          </w:p>
                          <w:p>
                            <w:pPr>
                              <w:spacing w:line="315" w:lineRule="exact"/>
                              <w:ind w:left="720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Please</w:t>
                            </w:r>
                            <w:r>
                              <w:rPr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complete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table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>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6B8140" id="_x0000_t202" coordsize="21600,21600" o:spt="202" path="m,l,21600r21600,l21600,xe">
                <v:stroke joinstyle="miter"/>
                <v:path gradientshapeok="t" o:connecttype="rect"/>
              </v:shapetype>
              <v:shape id="docshape19" o:spid="_x0000_s1026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" fillcolor="#0090d6" stroked="f">
                <v:textbox inset="0,0,0,0">
                  <w:txbxContent>
                    <w:p w14:paraId="265B5BD7" w14:textId="77777777" w:rsidR="0020732C" w:rsidRDefault="0020732C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Details</w:t>
                      </w:r>
                      <w:r>
                        <w:rPr>
                          <w:b/>
                          <w:color w:val="FFFFFF"/>
                          <w:spacing w:val="-9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with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regard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funding</w:t>
                      </w:r>
                    </w:p>
                    <w:p w14:paraId="19DEFEC8" w14:textId="77777777" w:rsidR="0020732C" w:rsidRDefault="0020732C">
                      <w:pPr>
                        <w:spacing w:line="315" w:lineRule="exact"/>
                        <w:ind w:left="720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Please</w:t>
                      </w:r>
                      <w:r>
                        <w:rPr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complete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table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>below.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pStyle w:val="BodyText"/>
        <w:spacing w:before="9"/>
        <w:rPr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>
        <w:trPr>
          <w:trHeight w:val="320"/>
        </w:trPr>
        <w:tc>
          <w:tcPr>
            <w:tcW w:w="11544" w:type="dxa"/>
          </w:tcPr>
          <w:p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2025/26</w:t>
            </w:r>
          </w:p>
        </w:tc>
        <w:tc>
          <w:tcPr>
            <w:tcW w:w="3834" w:type="dxa"/>
          </w:tcPr>
          <w:p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sz w:val="24"/>
              </w:rPr>
              <w:t>£0</w:t>
            </w:r>
          </w:p>
        </w:tc>
      </w:tr>
      <w:tr>
        <w:trPr>
          <w:trHeight w:val="320"/>
        </w:trPr>
        <w:tc>
          <w:tcPr>
            <w:tcW w:w="11544" w:type="dxa"/>
          </w:tcPr>
          <w:p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2026/27</w:t>
            </w:r>
          </w:p>
        </w:tc>
        <w:tc>
          <w:tcPr>
            <w:tcW w:w="3834" w:type="dxa"/>
          </w:tcPr>
          <w:p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>
              <w:rPr>
                <w:color w:val="231F20"/>
                <w:sz w:val="24"/>
                <w:szCs w:val="24"/>
              </w:rPr>
              <w:t>8000</w:t>
            </w:r>
          </w:p>
        </w:tc>
      </w:tr>
    </w:tbl>
    <w:p>
      <w:pPr>
        <w:pStyle w:val="BodyText"/>
        <w:spacing w:before="1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3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>Data</w:t>
                            </w:r>
                          </w:p>
                          <w:p>
                            <w:pPr>
                              <w:spacing w:line="315" w:lineRule="exact"/>
                              <w:ind w:left="720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Please</w:t>
                            </w:r>
                            <w:r>
                              <w:rPr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report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on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Swimming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Data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>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A64A5" id="docshape20" o:spid="_x0000_s1027" type="#_x0000_t202" style="position:absolute;margin-left:0;margin-top:14.7pt;width:557.05pt;height:61.2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" fillcolor="#0090d6" stroked="f">
                <v:textbox inset="0,0,0,0">
                  <w:txbxContent>
                    <w:p w14:paraId="427976BD" w14:textId="77777777" w:rsidR="0020732C" w:rsidRDefault="0020732C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>Data</w:t>
                      </w:r>
                    </w:p>
                    <w:p w14:paraId="48CD13DD" w14:textId="77777777" w:rsidR="0020732C" w:rsidRDefault="0020732C">
                      <w:pPr>
                        <w:spacing w:line="315" w:lineRule="exact"/>
                        <w:ind w:left="720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Please</w:t>
                      </w:r>
                      <w:r>
                        <w:rPr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report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on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Swimming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Data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>below.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>
        <w:trPr>
          <w:trHeight w:val="1924"/>
        </w:trPr>
        <w:tc>
          <w:tcPr>
            <w:tcW w:w="11582" w:type="dxa"/>
          </w:tcPr>
          <w:p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safety.</w:t>
            </w:r>
          </w:p>
          <w:p>
            <w:pPr>
              <w:pStyle w:val="TableParagraph"/>
              <w:spacing w:before="7"/>
              <w:ind w:left="0"/>
              <w:rPr>
                <w:sz w:val="23"/>
              </w:rPr>
            </w:pPr>
          </w:p>
          <w:p>
            <w:pPr>
              <w:pStyle w:val="TableParagraph"/>
              <w:spacing w:line="235" w:lineRule="auto"/>
              <w:ind w:right="13"/>
              <w:rPr>
                <w:sz w:val="24"/>
              </w:rPr>
            </w:pPr>
            <w:r>
              <w:rPr>
                <w:b/>
                <w:bCs/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 as best you can.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8"/>
                <w:sz w:val="24"/>
              </w:rPr>
              <w:t xml:space="preserve">,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practised</w:t>
            </w:r>
            <w:proofErr w:type="spellEnd"/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 dry land which you can then transfer to the pool when school swimming restarts.</w:t>
            </w:r>
          </w:p>
          <w:p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5"/>
                <w:sz w:val="24"/>
              </w:rPr>
              <w:t>-r</w:t>
            </w:r>
            <w:r>
              <w:rPr>
                <w:b/>
                <w:color w:val="231F20"/>
                <w:sz w:val="24"/>
              </w:rPr>
              <w:t>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 xml:space="preserve">even if they do not fully meet the first two requirements of the NC </w:t>
            </w:r>
            <w:proofErr w:type="spellStart"/>
            <w:r>
              <w:rPr>
                <w:b/>
                <w:color w:val="231F20"/>
                <w:sz w:val="24"/>
              </w:rPr>
              <w:t>programme</w:t>
            </w:r>
            <w:proofErr w:type="spellEnd"/>
            <w:r>
              <w:rPr>
                <w:b/>
                <w:color w:val="231F20"/>
                <w:sz w:val="24"/>
              </w:rPr>
              <w:t xml:space="preserve"> of study</w:t>
            </w:r>
          </w:p>
        </w:tc>
        <w:tc>
          <w:tcPr>
            <w:tcW w:w="3798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>
        <w:trPr>
          <w:trHeight w:val="1472"/>
        </w:trPr>
        <w:tc>
          <w:tcPr>
            <w:tcW w:w="11582" w:type="dxa"/>
          </w:tcPr>
          <w:p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at least 25 </w:t>
            </w:r>
            <w:proofErr w:type="spellStart"/>
            <w:r>
              <w:rPr>
                <w:color w:val="231F20"/>
                <w:sz w:val="24"/>
              </w:rPr>
              <w:t>metres</w:t>
            </w:r>
            <w:proofErr w:type="spellEnd"/>
            <w:r>
              <w:rPr>
                <w:color w:val="231F20"/>
                <w:sz w:val="24"/>
              </w:rPr>
              <w:t>?</w:t>
            </w:r>
          </w:p>
          <w:p>
            <w:pPr>
              <w:pStyle w:val="TableParagraph"/>
              <w:spacing w:before="2" w:line="235" w:lineRule="auto"/>
              <w:ind w:right="30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year,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 school at the end of the summer term 2025.</w:t>
            </w:r>
          </w:p>
          <w:p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above</w:t>
            </w:r>
          </w:p>
        </w:tc>
        <w:tc>
          <w:tcPr>
            <w:tcW w:w="3798" w:type="dxa"/>
          </w:tcPr>
          <w:p>
            <w:pPr>
              <w:pStyle w:val="TableParagraph"/>
              <w:spacing w:before="130"/>
              <w:ind w:left="0"/>
              <w:rPr>
                <w:sz w:val="24"/>
              </w:rPr>
            </w:pPr>
          </w:p>
        </w:tc>
      </w:tr>
      <w:tr>
        <w:trPr>
          <w:trHeight w:val="944"/>
        </w:trPr>
        <w:tc>
          <w:tcPr>
            <w:tcW w:w="11582" w:type="dxa"/>
          </w:tcPr>
          <w:p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 and breaststroke]?</w:t>
            </w:r>
          </w:p>
          <w:p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above</w:t>
            </w:r>
          </w:p>
        </w:tc>
        <w:tc>
          <w:tcPr>
            <w:tcW w:w="3798" w:type="dxa"/>
          </w:tcPr>
          <w:p>
            <w:pPr>
              <w:pStyle w:val="TableParagraph"/>
              <w:spacing w:before="131"/>
              <w:ind w:left="0"/>
              <w:rPr>
                <w:sz w:val="24"/>
              </w:rPr>
            </w:pPr>
          </w:p>
        </w:tc>
      </w:tr>
      <w:tr>
        <w:trPr>
          <w:trHeight w:val="368"/>
        </w:trPr>
        <w:tc>
          <w:tcPr>
            <w:tcW w:w="11582" w:type="dxa"/>
          </w:tcPr>
          <w:p>
            <w:pPr>
              <w:pStyle w:val="TableParagraph"/>
              <w:spacing w:before="21"/>
              <w:rPr>
                <w:bCs/>
                <w:sz w:val="24"/>
              </w:rPr>
            </w:pPr>
            <w:r>
              <w:rPr>
                <w:bCs/>
                <w:color w:val="231F20"/>
                <w:sz w:val="24"/>
              </w:rPr>
              <w:t>What</w:t>
            </w:r>
            <w:r>
              <w:rPr>
                <w:bCs/>
                <w:color w:val="231F20"/>
                <w:spacing w:val="-9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percentage</w:t>
            </w:r>
            <w:r>
              <w:rPr>
                <w:bCs/>
                <w:color w:val="231F20"/>
                <w:spacing w:val="-10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of</w:t>
            </w:r>
            <w:r>
              <w:rPr>
                <w:bCs/>
                <w:color w:val="231F20"/>
                <w:spacing w:val="-9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your</w:t>
            </w:r>
            <w:r>
              <w:rPr>
                <w:bCs/>
                <w:color w:val="231F20"/>
                <w:spacing w:val="-9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current</w:t>
            </w:r>
            <w:r>
              <w:rPr>
                <w:bCs/>
                <w:color w:val="231F20"/>
                <w:spacing w:val="-9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Year</w:t>
            </w:r>
            <w:r>
              <w:rPr>
                <w:bCs/>
                <w:color w:val="231F20"/>
                <w:spacing w:val="-10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6</w:t>
            </w:r>
            <w:r>
              <w:rPr>
                <w:bCs/>
                <w:color w:val="231F20"/>
                <w:spacing w:val="-9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cohort</w:t>
            </w:r>
            <w:r>
              <w:rPr>
                <w:bCs/>
                <w:color w:val="231F20"/>
                <w:spacing w:val="-9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perform</w:t>
            </w:r>
            <w:r>
              <w:rPr>
                <w:bCs/>
                <w:color w:val="231F20"/>
                <w:spacing w:val="-9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safe</w:t>
            </w:r>
            <w:r>
              <w:rPr>
                <w:bCs/>
                <w:color w:val="231F20"/>
                <w:spacing w:val="-10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self-rescue</w:t>
            </w:r>
            <w:r>
              <w:rPr>
                <w:bCs/>
                <w:color w:val="231F20"/>
                <w:spacing w:val="-10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in</w:t>
            </w:r>
            <w:r>
              <w:rPr>
                <w:bCs/>
                <w:color w:val="231F20"/>
                <w:spacing w:val="-9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different</w:t>
            </w:r>
            <w:r>
              <w:rPr>
                <w:bCs/>
                <w:color w:val="231F20"/>
                <w:spacing w:val="-9"/>
                <w:sz w:val="24"/>
              </w:rPr>
              <w:t xml:space="preserve"> </w:t>
            </w:r>
            <w:r>
              <w:rPr>
                <w:bCs/>
                <w:color w:val="231F20"/>
                <w:sz w:val="24"/>
              </w:rPr>
              <w:t>water-based</w:t>
            </w:r>
            <w:r>
              <w:rPr>
                <w:bCs/>
                <w:color w:val="231F20"/>
                <w:spacing w:val="-10"/>
                <w:sz w:val="24"/>
              </w:rPr>
              <w:t xml:space="preserve"> </w:t>
            </w:r>
            <w:r>
              <w:rPr>
                <w:bCs/>
                <w:color w:val="231F20"/>
                <w:spacing w:val="-2"/>
                <w:sz w:val="24"/>
              </w:rPr>
              <w:t>situations?</w:t>
            </w:r>
          </w:p>
        </w:tc>
        <w:tc>
          <w:tcPr>
            <w:tcW w:w="3798" w:type="dxa"/>
          </w:tcPr>
          <w:p>
            <w:pPr>
              <w:pStyle w:val="TableParagraph"/>
              <w:spacing w:before="41"/>
              <w:ind w:left="0"/>
              <w:rPr>
                <w:sz w:val="23"/>
              </w:rPr>
            </w:pPr>
          </w:p>
        </w:tc>
      </w:tr>
      <w:tr>
        <w:trPr>
          <w:trHeight w:val="689"/>
        </w:trPr>
        <w:tc>
          <w:tcPr>
            <w:tcW w:w="11582" w:type="dxa"/>
          </w:tcPr>
          <w:p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swimming,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this must be for activity </w:t>
            </w:r>
            <w:r>
              <w:rPr>
                <w:b/>
                <w:color w:val="231F20"/>
                <w:sz w:val="24"/>
              </w:rPr>
              <w:t xml:space="preserve">over and above </w:t>
            </w:r>
            <w:r>
              <w:rPr>
                <w:color w:val="231F20"/>
                <w:sz w:val="24"/>
              </w:rPr>
              <w:t>the national curriculum requirements. Have you used it in this way?</w:t>
            </w:r>
          </w:p>
        </w:tc>
        <w:tc>
          <w:tcPr>
            <w:tcW w:w="3798" w:type="dxa"/>
          </w:tcPr>
          <w:p>
            <w:pPr>
              <w:pStyle w:val="TableParagraph"/>
              <w:spacing w:before="127"/>
              <w:ind w:left="43"/>
              <w:rPr>
                <w:sz w:val="24"/>
              </w:rPr>
            </w:pPr>
          </w:p>
        </w:tc>
      </w:tr>
    </w:tbl>
    <w:p>
      <w:pPr>
        <w:rPr>
          <w:sz w:val="24"/>
        </w:rPr>
        <w:sectPr>
          <w:footerReference w:type="default" r:id="rId7"/>
          <w:pgSz w:w="16840" w:h="11910" w:orient="landscape"/>
          <w:pgMar w:top="720" w:right="599" w:bottom="640" w:left="0" w:header="0" w:footer="440" w:gutter="0"/>
          <w:cols w:space="720"/>
        </w:sectPr>
      </w:pPr>
    </w:p>
    <w:p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>
                <wp:extent cx="7074535" cy="777240"/>
                <wp:effectExtent l="0" t="0" r="2540" b="3810"/>
                <wp:docPr id="12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Plan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Budget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Tracking</w:t>
                            </w:r>
                          </w:p>
                          <w:p>
                            <w:pPr>
                              <w:spacing w:before="2" w:line="235" w:lineRule="auto"/>
                              <w:ind w:left="719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intended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annual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spend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against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5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key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indicators.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Clarify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success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criteria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and evidence of impact that you intend to measure to evaluate for pupils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C65905" id="docshape21" o:spid="_x0000_s1028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" fillcolor="#0090d6" stroked="f">
                <v:textbox inset="0,0,0,0">
                  <w:txbxContent>
                    <w:p w14:paraId="0D73FFB6" w14:textId="77777777" w:rsidR="0020732C" w:rsidRDefault="0020732C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</w:t>
                      </w:r>
                      <w:r>
                        <w:rPr>
                          <w:b/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Plan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Budget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Tracking</w:t>
                      </w:r>
                    </w:p>
                    <w:p w14:paraId="36259999" w14:textId="77777777" w:rsidR="0020732C" w:rsidRDefault="0020732C">
                      <w:pPr>
                        <w:spacing w:before="2" w:line="235" w:lineRule="auto"/>
                        <w:ind w:left="719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intended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annual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spend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against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5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key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indicators.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Clarify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success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criteria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and evidence of impact that you intend to measure to evaluate for pupils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tbl>
      <w:tblPr>
        <w:tblW w:w="15377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510"/>
        <w:gridCol w:w="1706"/>
        <w:gridCol w:w="3307"/>
        <w:gridCol w:w="3134"/>
      </w:tblGrid>
      <w:tr>
        <w:trPr>
          <w:trHeight w:val="383"/>
        </w:trPr>
        <w:tc>
          <w:tcPr>
            <w:tcW w:w="3720" w:type="dxa"/>
          </w:tcPr>
          <w:p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2026/27</w:t>
            </w:r>
          </w:p>
        </w:tc>
        <w:tc>
          <w:tcPr>
            <w:tcW w:w="3510" w:type="dxa"/>
          </w:tcPr>
          <w:p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 xml:space="preserve">allocated: </w:t>
            </w:r>
            <w:r>
              <w:rPr>
                <w:sz w:val="24"/>
              </w:rPr>
              <w:t>£8’000</w:t>
            </w:r>
          </w:p>
        </w:tc>
        <w:tc>
          <w:tcPr>
            <w:tcW w:w="5013" w:type="dxa"/>
            <w:gridSpan w:val="2"/>
          </w:tcPr>
          <w:p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 xml:space="preserve">Updated: </w:t>
            </w:r>
            <w:r>
              <w:rPr>
                <w:color w:val="231F20"/>
                <w:sz w:val="24"/>
              </w:rPr>
              <w:t>13/07/26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>
        <w:trPr>
          <w:trHeight w:val="332"/>
        </w:trPr>
        <w:tc>
          <w:tcPr>
            <w:tcW w:w="12243" w:type="dxa"/>
            <w:gridSpan w:val="4"/>
            <w:vMerge w:val="restart"/>
          </w:tcPr>
          <w:p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>
        <w:trPr>
          <w:trHeight w:val="332"/>
        </w:trPr>
        <w:tc>
          <w:tcPr>
            <w:tcW w:w="12243" w:type="dxa"/>
            <w:gridSpan w:val="4"/>
            <w:vMerge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>
            <w:pPr>
              <w:pStyle w:val="TableParagraph"/>
              <w:spacing w:before="54"/>
              <w:ind w:left="0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£2000 – 25%</w:t>
            </w:r>
          </w:p>
        </w:tc>
      </w:tr>
      <w:tr>
        <w:trPr>
          <w:trHeight w:val="390"/>
        </w:trPr>
        <w:tc>
          <w:tcPr>
            <w:tcW w:w="3720" w:type="dxa"/>
          </w:tcPr>
          <w:p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>
        <w:trPr>
          <w:trHeight w:val="1472"/>
        </w:trPr>
        <w:tc>
          <w:tcPr>
            <w:tcW w:w="3720" w:type="dxa"/>
          </w:tcPr>
          <w:p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510" w:type="dxa"/>
          </w:tcPr>
          <w:p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achieve 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706" w:type="dxa"/>
          </w:tcPr>
          <w:p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>
            <w:pPr>
              <w:pStyle w:val="TableParagraph"/>
              <w:spacing w:before="46" w:line="235" w:lineRule="auto"/>
              <w:ind w:right="436"/>
              <w:rPr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</w:t>
            </w:r>
            <w:r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>of</w:t>
            </w:r>
            <w:r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>impact:</w:t>
            </w:r>
            <w:r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>what</w:t>
            </w:r>
            <w:r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>do</w:t>
            </w:r>
            <w:r>
              <w:rPr>
                <w:color w:val="231F20"/>
                <w:spacing w:val="-51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>pupils now know and what</w:t>
            </w:r>
            <w:r>
              <w:rPr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>can they now do? What has</w:t>
            </w:r>
            <w:r>
              <w:rPr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134" w:type="dxa"/>
          </w:tcPr>
          <w:p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Pupils to access after-school sports clubs.</w:t>
            </w:r>
          </w:p>
        </w:tc>
        <w:tc>
          <w:tcPr>
            <w:tcW w:w="3510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Investigate pupil voice and offer a range of extra-curricular opportunities to pupils. 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Target groups:</w:t>
            </w:r>
          </w:p>
          <w:p>
            <w:pPr>
              <w:pStyle w:val="ListParagraph"/>
              <w:widowControl/>
              <w:numPr>
                <w:ilvl w:val="0"/>
                <w:numId w:val="9"/>
              </w:numPr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Male pupils</w:t>
            </w:r>
          </w:p>
          <w:p>
            <w:pPr>
              <w:pStyle w:val="ListParagraph"/>
              <w:widowControl/>
              <w:numPr>
                <w:ilvl w:val="0"/>
                <w:numId w:val="9"/>
              </w:numPr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Year 5 and 6 pupils</w:t>
            </w:r>
          </w:p>
          <w:p>
            <w:pPr>
              <w:pStyle w:val="ListParagraph"/>
              <w:widowControl/>
              <w:numPr>
                <w:ilvl w:val="0"/>
                <w:numId w:val="9"/>
              </w:numPr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SEND pupils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Keep attendance register for each activity and upload onto GetSet4PE.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Aim for all pupils to access at least one high quality sporting club during the course of an academic year. 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lastRenderedPageBreak/>
              <w:t>Lucy Monk delivering cheerleading after-school club in Autumn/Spring term.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Investigate coaches and local sports club in the area to deliver free extra-curricular club sessions.</w:t>
            </w:r>
          </w:p>
        </w:tc>
        <w:tc>
          <w:tcPr>
            <w:tcW w:w="1706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lastRenderedPageBreak/>
              <w:t>£550 </w:t>
            </w:r>
          </w:p>
          <w:p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‘Top up’ intensive swimming sessions for Year 6 pupils.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510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Pupils from Year 6 to participate in an intensive week of swimming sessions to accelerate swimming attainment before transitioning to secondary school. 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Outcome 1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All year 6 pupils can swim 25m competently, confidently and proficiently.  </w:t>
            </w:r>
          </w:p>
          <w:p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en-GB"/>
              </w:rPr>
              <w:t>Outcome 2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All year 6 pupils can use a range of strokes.  </w:t>
            </w:r>
          </w:p>
          <w:p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en-GB"/>
              </w:rPr>
              <w:t>Outcome 3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All year 6 pupils can perform safe self-rescue in different water-based situations.  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en-GB"/>
              </w:rPr>
              <w:t xml:space="preserve">Any pupils who do not meet national requirements continue for another intensive week. </w:t>
            </w:r>
          </w:p>
          <w:p>
            <w:pPr>
              <w:widowControl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>
            <w:pPr>
              <w:widowControl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>
            <w:pPr>
              <w:widowControl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706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£1300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Year 6 pupils who are able to swim 25 </w:t>
            </w:r>
            <w:proofErr w:type="spellStart"/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metres</w:t>
            </w:r>
            <w:proofErr w:type="spellEnd"/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 to have sessions on water safety with Swim Safe. </w:t>
            </w:r>
          </w:p>
        </w:tc>
        <w:tc>
          <w:tcPr>
            <w:tcW w:w="3510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Year 6 pupils who are able to swim 25 </w:t>
            </w:r>
            <w:proofErr w:type="spellStart"/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metres</w:t>
            </w:r>
            <w:proofErr w:type="spellEnd"/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 are offered sessions to learn about water safety in the open water. 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eastAsia="Calibri" w:hAnsiTheme="minorHAnsi" w:cstheme="minorHAnsi"/>
                <w:color w:val="000000"/>
              </w:rPr>
              <w:t>All Year 6 pupils:</w:t>
            </w:r>
            <w:r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eastAsia="Calibri" w:hAnsiTheme="minorHAnsi" w:cstheme="minorHAnsi"/>
                <w:color w:val="000000"/>
              </w:rPr>
              <w:t>Know the dangers of water and understand how to act responsibly when playing in or near different water environments.</w:t>
            </w:r>
            <w:r>
              <w:rPr>
                <w:rStyle w:val="normaltextrun"/>
                <w:rFonts w:asciiTheme="minorHAnsi" w:eastAsia="Calibri" w:hAnsiTheme="minorHAnsi" w:cstheme="minorHAnsi"/>
              </w:rPr>
              <w:t>​</w:t>
            </w:r>
            <w:r>
              <w:rPr>
                <w:rStyle w:val="eop"/>
                <w:rFonts w:asciiTheme="minorHAnsi" w:hAnsiTheme="minorHAnsi" w:cstheme="minorHAnsi"/>
              </w:rPr>
              <w:t> </w:t>
            </w:r>
          </w:p>
          <w:p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eastAsia="Calibri" w:hAnsiTheme="minorHAnsi" w:cstheme="minorHAnsi"/>
                <w:color w:val="000000"/>
              </w:rPr>
              <w:t>Understand local water safety advice.</w:t>
            </w:r>
            <w:r>
              <w:rPr>
                <w:rStyle w:val="normaltextrun"/>
                <w:rFonts w:asciiTheme="minorHAnsi" w:eastAsia="Calibri" w:hAnsiTheme="minorHAnsi" w:cstheme="minorHAnsi"/>
              </w:rPr>
              <w:t>​</w:t>
            </w:r>
            <w:r>
              <w:rPr>
                <w:rStyle w:val="eop"/>
                <w:rFonts w:asciiTheme="minorHAnsi" w:hAnsiTheme="minorHAnsi" w:cstheme="minorHAnsi"/>
              </w:rPr>
              <w:t> </w:t>
            </w:r>
          </w:p>
          <w:p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eastAsia="Calibri" w:hAnsiTheme="minorHAnsi" w:cstheme="minorHAnsi"/>
                <w:color w:val="000000"/>
              </w:rPr>
              <w:t>Know how to use survival and self-rescue skills if they unintentionally fall in or get into difficulty in the water. </w:t>
            </w:r>
            <w:r>
              <w:rPr>
                <w:rStyle w:val="normaltextrun"/>
                <w:rFonts w:asciiTheme="minorHAnsi" w:eastAsia="Calibri" w:hAnsiTheme="minorHAnsi" w:cstheme="minorHAnsi"/>
              </w:rPr>
              <w:t>​</w:t>
            </w:r>
            <w:r>
              <w:rPr>
                <w:rStyle w:val="eop"/>
                <w:rFonts w:asciiTheme="minorHAnsi" w:hAnsiTheme="minorHAnsi" w:cstheme="minorHAnsi"/>
              </w:rPr>
              <w:t> </w:t>
            </w:r>
          </w:p>
          <w:p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eastAsia="Calibri" w:hAnsiTheme="minorHAnsi" w:cstheme="minorHAnsi"/>
                <w:color w:val="000000"/>
              </w:rPr>
              <w:t>Know what to do if others get into trouble. </w:t>
            </w:r>
            <w:r>
              <w:rPr>
                <w:rStyle w:val="normaltextrun"/>
                <w:rFonts w:asciiTheme="minorHAnsi" w:eastAsia="Calibri" w:hAnsiTheme="minorHAnsi" w:cstheme="minorHAnsi"/>
              </w:rPr>
              <w:t>​</w:t>
            </w:r>
            <w:r>
              <w:rPr>
                <w:rStyle w:val="eop"/>
                <w:rFonts w:asciiTheme="minorHAnsi" w:hAnsiTheme="minorHAnsi" w:cstheme="minorHAnsi"/>
              </w:rPr>
              <w:t> </w:t>
            </w:r>
          </w:p>
          <w:p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eastAsia="Calibri" w:hAnsiTheme="minorHAnsi" w:cstheme="minorHAnsi"/>
                <w:color w:val="000000"/>
              </w:rPr>
              <w:t>Know the steps to take when someone else gets into difficulty in the water.</w:t>
            </w:r>
            <w:r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6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£150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>
            <w:pPr>
              <w:pStyle w:val="TableParagraph"/>
              <w:spacing w:before="3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lastRenderedPageBreak/>
              <w:t>R</w:t>
            </w:r>
            <w:r>
              <w:rPr>
                <w:rFonts w:asciiTheme="minorHAnsi" w:hAnsiTheme="minorHAnsi" w:cstheme="minorHAnsi"/>
                <w:b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2:</w:t>
            </w:r>
            <w:r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profile</w:t>
            </w:r>
            <w:r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PESSPA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being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raised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across</w:t>
            </w:r>
            <w:r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as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tool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for</w:t>
            </w:r>
            <w:r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whole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>
            <w:pPr>
              <w:pStyle w:val="TableParagraph"/>
              <w:spacing w:before="36" w:line="25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>
        <w:trPr>
          <w:trHeight w:val="320"/>
        </w:trPr>
        <w:tc>
          <w:tcPr>
            <w:tcW w:w="12243" w:type="dxa"/>
            <w:gridSpan w:val="4"/>
            <w:vMerge/>
          </w:tcPr>
          <w:p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>
            <w:pPr>
              <w:pStyle w:val="TableParagraph"/>
              <w:spacing w:before="45" w:line="255" w:lineRule="exact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£200 – 2%</w:t>
            </w:r>
          </w:p>
        </w:tc>
      </w:tr>
      <w:tr>
        <w:trPr>
          <w:trHeight w:val="405"/>
        </w:trPr>
        <w:tc>
          <w:tcPr>
            <w:tcW w:w="3720" w:type="dxa"/>
          </w:tcPr>
          <w:p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1472"/>
        </w:trPr>
        <w:tc>
          <w:tcPr>
            <w:tcW w:w="3720" w:type="dxa"/>
          </w:tcPr>
          <w:p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 school focus should be clear</w:t>
            </w:r>
            <w:r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  <w:p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  <w:p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510" w:type="dxa"/>
          </w:tcPr>
          <w:p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706" w:type="dxa"/>
          </w:tcPr>
          <w:p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  <w:r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>allocated:</w:t>
            </w:r>
          </w:p>
        </w:tc>
        <w:tc>
          <w:tcPr>
            <w:tcW w:w="3307" w:type="dxa"/>
          </w:tcPr>
          <w:p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 now know and what</w:t>
            </w:r>
            <w:r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 they now do? What has</w:t>
            </w:r>
            <w:r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134" w:type="dxa"/>
          </w:tcPr>
          <w:p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  <w:r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>
        <w:trPr>
          <w:trHeight w:val="1690"/>
        </w:trPr>
        <w:tc>
          <w:tcPr>
            <w:tcW w:w="3720" w:type="dxa"/>
          </w:tcPr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to take on leadership roles that support the delivery of PE, sport and physical activity within our school.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510" w:type="dxa"/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Staff and pupils attend play leader training provided by our local SGO.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 xml:space="preserve">New playleaders to be identified and trained as ambassadors for sport in school. 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Deliver assemblies which promote the values of PE and Sport in school.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Investigate pupil voice.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 xml:space="preserve">Playleader used to increase pupils’ physical activity during lunchtimes. 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 xml:space="preserve">Playleaders used to support the delivery of inter-school sporting activities in our local area. 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Resources are provided to support pupils with delivery.  </w:t>
            </w: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111111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understand the importance of sport and physical activity and have their voices represented.  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706" w:type="dxa"/>
          </w:tcPr>
          <w:p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£200</w:t>
            </w:r>
          </w:p>
        </w:tc>
        <w:tc>
          <w:tcPr>
            <w:tcW w:w="3307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134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>
      <w:pPr>
        <w:rPr>
          <w:rFonts w:asciiTheme="minorHAnsi" w:hAnsiTheme="minorHAnsi" w:cstheme="minorHAnsi"/>
          <w:sz w:val="24"/>
          <w:szCs w:val="24"/>
        </w:rPr>
        <w:sectPr>
          <w:type w:val="continuous"/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>
        <w:trPr>
          <w:trHeight w:val="383"/>
        </w:trPr>
        <w:tc>
          <w:tcPr>
            <w:tcW w:w="12302" w:type="dxa"/>
            <w:gridSpan w:val="4"/>
            <w:vMerge w:val="restart"/>
          </w:tcPr>
          <w:p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lastRenderedPageBreak/>
              <w:t>Key</w:t>
            </w:r>
            <w:r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3:</w:t>
            </w:r>
            <w:r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Increased</w:t>
            </w:r>
            <w:r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confidence,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knowledge</w:t>
            </w:r>
            <w:r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skills</w:t>
            </w:r>
            <w:r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all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staff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teaching</w:t>
            </w:r>
            <w:r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PE</w:t>
            </w:r>
            <w:r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sport</w:t>
            </w:r>
          </w:p>
        </w:tc>
        <w:tc>
          <w:tcPr>
            <w:tcW w:w="3076" w:type="dxa"/>
          </w:tcPr>
          <w:p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>
        <w:trPr>
          <w:trHeight w:val="291"/>
        </w:trPr>
        <w:tc>
          <w:tcPr>
            <w:tcW w:w="12302" w:type="dxa"/>
            <w:gridSpan w:val="4"/>
            <w:vMerge/>
          </w:tcPr>
          <w:p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>
            <w:pPr>
              <w:pStyle w:val="TableParagraph"/>
              <w:spacing w:before="23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£2923 – 37%</w:t>
            </w:r>
          </w:p>
        </w:tc>
      </w:tr>
      <w:tr>
        <w:trPr>
          <w:trHeight w:val="405"/>
        </w:trPr>
        <w:tc>
          <w:tcPr>
            <w:tcW w:w="3758" w:type="dxa"/>
          </w:tcPr>
          <w:p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334"/>
        </w:trPr>
        <w:tc>
          <w:tcPr>
            <w:tcW w:w="3758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focus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should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</w:p>
        </w:tc>
      </w:tr>
      <w:tr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do?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73"/>
        </w:trPr>
        <w:tc>
          <w:tcPr>
            <w:tcW w:w="3758" w:type="dxa"/>
            <w:tcBorders>
              <w:top w:val="nil"/>
            </w:tcBorders>
          </w:tcPr>
          <w:p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049"/>
        </w:trPr>
        <w:tc>
          <w:tcPr>
            <w:tcW w:w="3758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Teachers have the resources readily available for them to teach a broad PE curriculum. 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58" w:type="dxa"/>
          </w:tcPr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All pupils have access to a range of resources in all areas of PE. 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are able to develop their skills and understanding in a range of sports. 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have a safe environment to develop their PE knowledge and skills.</w:t>
            </w:r>
          </w:p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Resources needed for each lesson are available for teachers to use. </w:t>
            </w:r>
          </w:p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Purchase resources for children with medical needs and SEND to help be more inclusive in PE lessons.</w:t>
            </w:r>
          </w:p>
        </w:tc>
        <w:tc>
          <w:tcPr>
            <w:tcW w:w="1663" w:type="dxa"/>
          </w:tcPr>
          <w:p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£1223</w:t>
            </w:r>
          </w:p>
        </w:tc>
        <w:tc>
          <w:tcPr>
            <w:tcW w:w="3423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049"/>
        </w:trPr>
        <w:tc>
          <w:tcPr>
            <w:tcW w:w="3758" w:type="dxa"/>
          </w:tcPr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Teachers have the skills and confidence to deliver Dance.</w:t>
            </w:r>
          </w:p>
        </w:tc>
        <w:tc>
          <w:tcPr>
            <w:tcW w:w="3458" w:type="dxa"/>
          </w:tcPr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 Lucy Monk, sports coach, to deliver Dance CPD lessons alongside teachers during Autumn and Spring term. </w:t>
            </w: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Teachers have the knowledge and skills to teach Dance. </w:t>
            </w:r>
          </w:p>
        </w:tc>
        <w:tc>
          <w:tcPr>
            <w:tcW w:w="1663" w:type="dxa"/>
            <w:shd w:val="clear" w:color="auto" w:fill="FFFFFF" w:themeFill="background1"/>
          </w:tcPr>
          <w:p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£1100</w:t>
            </w:r>
          </w:p>
        </w:tc>
        <w:tc>
          <w:tcPr>
            <w:tcW w:w="3423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049"/>
        </w:trPr>
        <w:tc>
          <w:tcPr>
            <w:tcW w:w="3758" w:type="dxa"/>
          </w:tcPr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Continue to use and implement the scheme Get Set 4 PE. </w:t>
            </w:r>
          </w:p>
        </w:tc>
        <w:tc>
          <w:tcPr>
            <w:tcW w:w="3458" w:type="dxa"/>
          </w:tcPr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PE leaders Laura Fowler and Bryony Woodcock to continue facilitating the implementation of this scheme.</w:t>
            </w: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Teachers have the skills and confidence to teach all areas of the curriculum in PE lessons. CPD is available for all staff.</w:t>
            </w: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CPD for staff on how to upload attainment and data onto their class page.</w:t>
            </w:r>
          </w:p>
        </w:tc>
        <w:tc>
          <w:tcPr>
            <w:tcW w:w="1663" w:type="dxa"/>
          </w:tcPr>
          <w:p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049"/>
        </w:trPr>
        <w:tc>
          <w:tcPr>
            <w:tcW w:w="3758" w:type="dxa"/>
          </w:tcPr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Staff members have access to the Cross-curricular Orienteering portal.</w:t>
            </w: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458" w:type="dxa"/>
          </w:tcPr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New staff members have the skills and confidence to teach orienteering in curriculum PE and cross-curricular lessons. </w:t>
            </w: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Staff have access to the online resources needed to deliver high quality orienteering lessons in school.</w:t>
            </w: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63" w:type="dxa"/>
          </w:tcPr>
          <w:p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£600</w:t>
            </w:r>
          </w:p>
          <w:p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>
        <w:trPr>
          <w:trHeight w:val="305"/>
        </w:trPr>
        <w:tc>
          <w:tcPr>
            <w:tcW w:w="12302" w:type="dxa"/>
            <w:gridSpan w:val="4"/>
            <w:vMerge w:val="restart"/>
          </w:tcPr>
          <w:p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lastRenderedPageBreak/>
              <w:t>Key</w:t>
            </w:r>
            <w:r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4:</w:t>
            </w:r>
            <w:r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Broader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experience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range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sports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activities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offered</w:t>
            </w:r>
            <w:r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all</w:t>
            </w:r>
            <w:r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pupils</w:t>
            </w:r>
          </w:p>
        </w:tc>
        <w:tc>
          <w:tcPr>
            <w:tcW w:w="3076" w:type="dxa"/>
          </w:tcPr>
          <w:p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>
        <w:trPr>
          <w:trHeight w:val="305"/>
        </w:trPr>
        <w:tc>
          <w:tcPr>
            <w:tcW w:w="12302" w:type="dxa"/>
            <w:gridSpan w:val="4"/>
            <w:vMerge/>
          </w:tcPr>
          <w:p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£877 – 11%</w:t>
            </w:r>
          </w:p>
        </w:tc>
      </w:tr>
      <w:tr>
        <w:trPr>
          <w:trHeight w:val="397"/>
        </w:trPr>
        <w:tc>
          <w:tcPr>
            <w:tcW w:w="3758" w:type="dxa"/>
          </w:tcPr>
          <w:p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334"/>
        </w:trPr>
        <w:tc>
          <w:tcPr>
            <w:tcW w:w="3758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focus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should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</w:p>
        </w:tc>
      </w:tr>
      <w:tr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do?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73"/>
        </w:trPr>
        <w:tc>
          <w:tcPr>
            <w:tcW w:w="3758" w:type="dxa"/>
            <w:tcBorders>
              <w:top w:val="nil"/>
            </w:tcBorders>
          </w:tcPr>
          <w:p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172"/>
        </w:trPr>
        <w:tc>
          <w:tcPr>
            <w:tcW w:w="3758" w:type="dxa"/>
          </w:tcPr>
          <w:p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to know the sporting opportunities that are available to them locally.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58" w:type="dxa"/>
          </w:tcPr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 xml:space="preserve">Coaching sessions at </w:t>
            </w:r>
            <w:proofErr w:type="spellStart"/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Windscales</w:t>
            </w:r>
            <w:proofErr w:type="spellEnd"/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 xml:space="preserve"> Squash club. 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Bowls coaching and tournament at Egremont bowling club. 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Engage with local sports and coaches in the area. Continue to promote sporting activities and opportunities of social media for children to access outside of school.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School notice board display advertising local sports.  </w:t>
            </w: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are more aware of local sporting opportunities and are encouraged to take this pathway.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663" w:type="dxa"/>
          </w:tcPr>
          <w:p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£100</w:t>
            </w:r>
          </w:p>
        </w:tc>
        <w:tc>
          <w:tcPr>
            <w:tcW w:w="3423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172"/>
        </w:trPr>
        <w:tc>
          <w:tcPr>
            <w:tcW w:w="3758" w:type="dxa"/>
          </w:tcPr>
          <w:p>
            <w:pPr>
              <w:pStyle w:val="TableParagraph"/>
              <w:spacing w:before="149"/>
              <w:ind w:left="66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to participate in a scooter showcase event. 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58" w:type="dxa"/>
          </w:tcPr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will participate in a 45-minute workshop with Team Rubicon.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Pupils will be engaged and inspired by a new sport. 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lastRenderedPageBreak/>
              <w:t>Pupils will gain confidence and an understanding of a healthy and active lifestyle as well as positive mental attitudes.  </w:t>
            </w:r>
          </w:p>
        </w:tc>
        <w:tc>
          <w:tcPr>
            <w:tcW w:w="1663" w:type="dxa"/>
          </w:tcPr>
          <w:p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£432</w:t>
            </w:r>
          </w:p>
        </w:tc>
        <w:tc>
          <w:tcPr>
            <w:tcW w:w="3423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Cs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</w:p>
        </w:tc>
        <w:tc>
          <w:tcPr>
            <w:tcW w:w="3076" w:type="dxa"/>
          </w:tcPr>
          <w:p>
            <w:pPr>
              <w:widowControl/>
              <w:autoSpaceDE/>
              <w:autoSpaceDN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172"/>
        </w:trPr>
        <w:tc>
          <w:tcPr>
            <w:tcW w:w="3758" w:type="dxa"/>
          </w:tcPr>
          <w:p>
            <w:pPr>
              <w:pStyle w:val="TableParagraph"/>
              <w:spacing w:before="149"/>
              <w:ind w:left="66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to participate in a wheelchair rugby event. 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58" w:type="dxa"/>
          </w:tcPr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Pupils will participate in a 20-minute workshop. 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663" w:type="dxa"/>
          </w:tcPr>
          <w:p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£345</w:t>
            </w:r>
          </w:p>
        </w:tc>
        <w:tc>
          <w:tcPr>
            <w:tcW w:w="3423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>
            <w:pPr>
              <w:widowControl/>
              <w:autoSpaceDE/>
              <w:autoSpaceDN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>
      <w:pPr>
        <w:rPr>
          <w:rFonts w:asciiTheme="minorHAnsi" w:hAnsiTheme="minorHAnsi" w:cstheme="minorHAnsi"/>
          <w:sz w:val="24"/>
          <w:szCs w:val="24"/>
        </w:rPr>
        <w:sectPr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>
        <w:trPr>
          <w:trHeight w:val="352"/>
        </w:trPr>
        <w:tc>
          <w:tcPr>
            <w:tcW w:w="12302" w:type="dxa"/>
            <w:gridSpan w:val="4"/>
            <w:vMerge w:val="restart"/>
          </w:tcPr>
          <w:p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lastRenderedPageBreak/>
              <w:t>Key</w:t>
            </w:r>
            <w:r>
              <w:rPr>
                <w:rFonts w:asciiTheme="minorHAnsi" w:hAnsiTheme="minorHAnsi" w:cstheme="minorHAnsi"/>
                <w:b/>
                <w:color w:val="00B9F2"/>
                <w:spacing w:val="-8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5:</w:t>
            </w:r>
            <w:r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Increased</w:t>
            </w:r>
            <w:r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participation</w:t>
            </w:r>
            <w:r>
              <w:rPr>
                <w:rFonts w:asciiTheme="minorHAnsi" w:hAnsiTheme="minorHAnsi" w:cstheme="minorHAnsi"/>
                <w:color w:val="00B9F2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>
              <w:rPr>
                <w:rFonts w:asciiTheme="minorHAnsi" w:hAnsiTheme="minorHAnsi" w:cstheme="minorHAnsi"/>
                <w:color w:val="00B9F2"/>
                <w:spacing w:val="-8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competitive</w:t>
            </w:r>
            <w:r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sport</w:t>
            </w:r>
          </w:p>
        </w:tc>
        <w:tc>
          <w:tcPr>
            <w:tcW w:w="3076" w:type="dxa"/>
          </w:tcPr>
          <w:p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>
        <w:trPr>
          <w:trHeight w:val="296"/>
        </w:trPr>
        <w:tc>
          <w:tcPr>
            <w:tcW w:w="12302" w:type="dxa"/>
            <w:gridSpan w:val="4"/>
            <w:vMerge/>
          </w:tcPr>
          <w:p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>
            <w:pPr>
              <w:pStyle w:val="TableParagraph"/>
              <w:spacing w:before="40"/>
              <w:ind w:left="3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£2000 – 25%</w:t>
            </w:r>
          </w:p>
        </w:tc>
      </w:tr>
      <w:tr>
        <w:trPr>
          <w:trHeight w:val="402"/>
        </w:trPr>
        <w:tc>
          <w:tcPr>
            <w:tcW w:w="3758" w:type="dxa"/>
          </w:tcPr>
          <w:p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333"/>
        </w:trPr>
        <w:tc>
          <w:tcPr>
            <w:tcW w:w="3758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focus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should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</w:p>
        </w:tc>
      </w:tr>
      <w:tr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do?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74"/>
        </w:trPr>
        <w:tc>
          <w:tcPr>
            <w:tcW w:w="3758" w:type="dxa"/>
            <w:tcBorders>
              <w:top w:val="nil"/>
            </w:tcBorders>
          </w:tcPr>
          <w:p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>
        <w:trPr>
          <w:trHeight w:val="2134"/>
        </w:trPr>
        <w:tc>
          <w:tcPr>
            <w:tcW w:w="3758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Make maximum use of the School games sports event timetables.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58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Meet with our SGO and use the timetable to create our long-term curriculum plan. This will support staff and pupils in upcoming competitive events. </w:t>
            </w: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Pupils are provided with a full </w:t>
            </w:r>
            <w:proofErr w:type="spellStart"/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programme</w:t>
            </w:r>
            <w:proofErr w:type="spellEnd"/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 of competitions and festivals.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An increase in pupils engaging in competitive sport and festivals. </w:t>
            </w:r>
          </w:p>
          <w:p>
            <w:pPr>
              <w:widowControl/>
              <w:autoSpaceDE/>
              <w:autoSpaceDN/>
              <w:textAlignment w:val="baseline"/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widowControl/>
              <w:autoSpaceDE/>
              <w:autoSpaceDN/>
              <w:textAlignment w:val="baseline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PE and sport leader to work with teachers to identify opportunities for competitive sport throughout the academic year. </w:t>
            </w:r>
          </w:p>
          <w:p>
            <w:pPr>
              <w:pStyle w:val="TableParagraph"/>
              <w:ind w:left="0"/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All pupils engage in competitive sport and this gives them the skills and confidence to take part in further competitive sport.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>
            <w:pPr>
              <w:pStyle w:val="TableParagraph"/>
              <w:ind w:left="0"/>
              <w:rPr>
                <w:rStyle w:val="eop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Investigate links with nearby schools to participate in games activities, which link to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extracurricular games we have on offer.</w:t>
            </w: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Investigate use of shared buses to events which nearby schools are attending. </w:t>
            </w: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PE leaders to attend PE network meetings to investigate and discuss new host locations to increase the amount of pupils attending competitive events.</w:t>
            </w:r>
          </w:p>
        </w:tc>
        <w:tc>
          <w:tcPr>
            <w:tcW w:w="1663" w:type="dxa"/>
          </w:tcPr>
          <w:p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£2000 </w:t>
            </w:r>
          </w:p>
        </w:tc>
        <w:tc>
          <w:tcPr>
            <w:tcW w:w="3423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>
      <w:pPr>
        <w:pStyle w:val="BodyText"/>
        <w:rPr>
          <w:rFonts w:asciiTheme="minorHAnsi" w:hAnsiTheme="minorHAnsi" w:cstheme="minorHAnsi"/>
        </w:rPr>
      </w:pPr>
    </w:p>
    <w:p>
      <w:pPr>
        <w:pStyle w:val="BodyText"/>
        <w:spacing w:before="1"/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>
        <w:trPr>
          <w:trHeight w:val="463"/>
        </w:trPr>
        <w:tc>
          <w:tcPr>
            <w:tcW w:w="7660" w:type="dxa"/>
            <w:gridSpan w:val="2"/>
          </w:tcPr>
          <w:p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Signed</w:t>
            </w:r>
            <w:r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off</w:t>
            </w:r>
            <w:r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by</w:t>
            </w:r>
          </w:p>
        </w:tc>
      </w:tr>
      <w:tr>
        <w:trPr>
          <w:trHeight w:val="452"/>
        </w:trPr>
        <w:tc>
          <w:tcPr>
            <w:tcW w:w="1708" w:type="dxa"/>
          </w:tcPr>
          <w:p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Head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Teacher:</w:t>
            </w:r>
          </w:p>
        </w:tc>
        <w:tc>
          <w:tcPr>
            <w:tcW w:w="5952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inline distT="0" distB="0" distL="0" distR="0">
                  <wp:extent cx="759997" cy="523875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Holly_1-removebg-preview (4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296" cy="529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32"/>
        </w:trPr>
        <w:tc>
          <w:tcPr>
            <w:tcW w:w="1708" w:type="dxa"/>
          </w:tcPr>
          <w:p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Date:</w:t>
            </w:r>
          </w:p>
        </w:tc>
        <w:tc>
          <w:tcPr>
            <w:tcW w:w="5952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17/07/2026</w:t>
            </w:r>
            <w:bookmarkStart w:id="0" w:name="_GoBack"/>
            <w:bookmarkEnd w:id="0"/>
          </w:p>
        </w:tc>
      </w:tr>
      <w:tr>
        <w:trPr>
          <w:trHeight w:val="461"/>
        </w:trPr>
        <w:tc>
          <w:tcPr>
            <w:tcW w:w="1708" w:type="dxa"/>
          </w:tcPr>
          <w:p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Subject</w:t>
            </w:r>
            <w:r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Leader:</w:t>
            </w:r>
          </w:p>
        </w:tc>
        <w:tc>
          <w:tcPr>
            <w:tcW w:w="5952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Bryony Woodcock/Laura Fowler </w:t>
            </w:r>
          </w:p>
        </w:tc>
      </w:tr>
      <w:tr>
        <w:trPr>
          <w:trHeight w:val="451"/>
        </w:trPr>
        <w:tc>
          <w:tcPr>
            <w:tcW w:w="1708" w:type="dxa"/>
          </w:tcPr>
          <w:p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Date:</w:t>
            </w:r>
          </w:p>
        </w:tc>
        <w:tc>
          <w:tcPr>
            <w:tcW w:w="5952" w:type="dxa"/>
          </w:tcPr>
          <w:p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13/07/26</w:t>
            </w:r>
          </w:p>
        </w:tc>
      </w:tr>
    </w:tbl>
    <w:p>
      <w:pPr>
        <w:rPr>
          <w:rFonts w:asciiTheme="minorHAnsi" w:hAnsiTheme="minorHAnsi" w:cstheme="minorHAnsi"/>
          <w:sz w:val="24"/>
          <w:szCs w:val="24"/>
        </w:rPr>
      </w:pPr>
    </w:p>
    <w:p>
      <w:pPr>
        <w:pStyle w:val="BodyText"/>
        <w:spacing w:before="8"/>
        <w:rPr>
          <w:rFonts w:asciiTheme="minorHAnsi" w:hAnsiTheme="minorHAnsi" w:cstheme="minorHAnsi"/>
        </w:rPr>
      </w:pPr>
    </w:p>
    <w:sectPr>
      <w:type w:val="continuous"/>
      <w:pgSz w:w="16840" w:h="11910" w:orient="landscape"/>
      <w:pgMar w:top="700" w:right="599" w:bottom="640" w:left="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215616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216128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8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6640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6" name="docshapegroup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0" name="docshape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docshape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<w:pict>
            <v:group w14:anchorId="53ECBE5A" id="docshapegroup11" o:spid="_x0000_s1026" style="position:absolute;margin-left:484.15pt;margin-top:563.8pt;width:30.55pt;height:14.95pt;z-index:-16099840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">
                <v:imagedata r:id="rId5" o:title=""/>
              </v:shape>
              <v:shape id="docshape13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7152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1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docshape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<w:pict>
            <v:group w14:anchorId="5A2FE60A" id="docshapegroup14" o:spid="_x0000_s1026" style="position:absolute;margin-left:432.55pt;margin-top:566.1pt;width:40.85pt;height:10.25pt;z-index:-16099328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S1rFWA0AAI4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">
              <v:shape id="docshape15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16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766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7167F3" id="_x0000_t202" coordsize="21600,21600" o:spt="202" path="m,l,21600r21600,l21600,xe">
              <v:stroke joinstyle="miter"/>
              <v:path gradientshapeok="t" o:connecttype="rect"/>
            </v:shapetype>
            <v:shape id="docshape17" o:spid="_x0000_s1029" type="#_x0000_t202" style="position:absolute;margin-left:35pt;margin-top:558.4pt;width:57.85pt;height:14pt;z-index:-1609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BS2nHSsAIAAKg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749B8275" w14:textId="77777777" w:rsidR="0020732C" w:rsidRDefault="0020732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8176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ADAD77" id="docshape18" o:spid="_x0000_s1030" type="#_x0000_t202" style="position:absolute;margin-left:303.45pt;margin-top:559.25pt;width:70.75pt;height:14pt;z-index:-1609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EjhD7a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5483198A" w14:textId="77777777" w:rsidR="0020732C" w:rsidRDefault="0020732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D45FE"/>
    <w:multiLevelType w:val="hybridMultilevel"/>
    <w:tmpl w:val="13C6E9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C5E41"/>
    <w:multiLevelType w:val="hybridMultilevel"/>
    <w:tmpl w:val="87507D96"/>
    <w:lvl w:ilvl="0" w:tplc="B828475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41A04"/>
    <w:multiLevelType w:val="hybridMultilevel"/>
    <w:tmpl w:val="F4BA2A3E"/>
    <w:lvl w:ilvl="0" w:tplc="E570B67A">
      <w:start w:val="14"/>
      <w:numFmt w:val="bullet"/>
      <w:lvlText w:val="-"/>
      <w:lvlJc w:val="left"/>
      <w:pPr>
        <w:ind w:left="439" w:hanging="360"/>
      </w:pPr>
      <w:rPr>
        <w:rFonts w:ascii="Calibri" w:eastAsia="Calibri" w:hAnsi="Calibri" w:cs="Calibri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3" w15:restartNumberingAfterBreak="0">
    <w:nsid w:val="3BF7273C"/>
    <w:multiLevelType w:val="hybridMultilevel"/>
    <w:tmpl w:val="AF6EA59A"/>
    <w:lvl w:ilvl="0" w:tplc="9D28965C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US" w:eastAsia="en-US" w:bidi="ar-SA"/>
      </w:rPr>
    </w:lvl>
    <w:lvl w:ilvl="1" w:tplc="F5C89B72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2" w:tplc="CFC8E1E0">
      <w:numFmt w:val="bullet"/>
      <w:lvlText w:val="•"/>
      <w:lvlJc w:val="left"/>
      <w:pPr>
        <w:ind w:left="4111" w:hanging="360"/>
      </w:pPr>
      <w:rPr>
        <w:rFonts w:hint="default"/>
        <w:lang w:val="en-US" w:eastAsia="en-US" w:bidi="ar-SA"/>
      </w:rPr>
    </w:lvl>
    <w:lvl w:ilvl="3" w:tplc="EF763CFC">
      <w:numFmt w:val="bullet"/>
      <w:lvlText w:val="•"/>
      <w:lvlJc w:val="left"/>
      <w:pPr>
        <w:ind w:left="5627" w:hanging="360"/>
      </w:pPr>
      <w:rPr>
        <w:rFonts w:hint="default"/>
        <w:lang w:val="en-US" w:eastAsia="en-US" w:bidi="ar-SA"/>
      </w:rPr>
    </w:lvl>
    <w:lvl w:ilvl="4" w:tplc="1958AF8C">
      <w:numFmt w:val="bullet"/>
      <w:lvlText w:val="•"/>
      <w:lvlJc w:val="left"/>
      <w:pPr>
        <w:ind w:left="7143" w:hanging="360"/>
      </w:pPr>
      <w:rPr>
        <w:rFonts w:hint="default"/>
        <w:lang w:val="en-US" w:eastAsia="en-US" w:bidi="ar-SA"/>
      </w:rPr>
    </w:lvl>
    <w:lvl w:ilvl="5" w:tplc="17EC4258">
      <w:numFmt w:val="bullet"/>
      <w:lvlText w:val="•"/>
      <w:lvlJc w:val="left"/>
      <w:pPr>
        <w:ind w:left="8659" w:hanging="360"/>
      </w:pPr>
      <w:rPr>
        <w:rFonts w:hint="default"/>
        <w:lang w:val="en-US" w:eastAsia="en-US" w:bidi="ar-SA"/>
      </w:rPr>
    </w:lvl>
    <w:lvl w:ilvl="6" w:tplc="838E768C">
      <w:numFmt w:val="bullet"/>
      <w:lvlText w:val="•"/>
      <w:lvlJc w:val="left"/>
      <w:pPr>
        <w:ind w:left="10175" w:hanging="360"/>
      </w:pPr>
      <w:rPr>
        <w:rFonts w:hint="default"/>
        <w:lang w:val="en-US" w:eastAsia="en-US" w:bidi="ar-SA"/>
      </w:rPr>
    </w:lvl>
    <w:lvl w:ilvl="7" w:tplc="43F21C16">
      <w:numFmt w:val="bullet"/>
      <w:lvlText w:val="•"/>
      <w:lvlJc w:val="left"/>
      <w:pPr>
        <w:ind w:left="11690" w:hanging="360"/>
      </w:pPr>
      <w:rPr>
        <w:rFonts w:hint="default"/>
        <w:lang w:val="en-US" w:eastAsia="en-US" w:bidi="ar-SA"/>
      </w:rPr>
    </w:lvl>
    <w:lvl w:ilvl="8" w:tplc="E59E7FE2">
      <w:numFmt w:val="bullet"/>
      <w:lvlText w:val="•"/>
      <w:lvlJc w:val="left"/>
      <w:pPr>
        <w:ind w:left="1320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00341A9"/>
    <w:multiLevelType w:val="multilevel"/>
    <w:tmpl w:val="619E4384"/>
    <w:lvl w:ilvl="0">
      <w:start w:val="1"/>
      <w:numFmt w:val="bullet"/>
      <w:lvlText w:val=""/>
      <w:lvlJc w:val="left"/>
      <w:pPr>
        <w:tabs>
          <w:tab w:val="num" w:pos="585"/>
        </w:tabs>
        <w:ind w:left="5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25"/>
        </w:tabs>
        <w:ind w:left="2025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85"/>
        </w:tabs>
        <w:ind w:left="4185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45"/>
        </w:tabs>
        <w:ind w:left="6345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8931F4"/>
    <w:multiLevelType w:val="multilevel"/>
    <w:tmpl w:val="11425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81D6CF1"/>
    <w:multiLevelType w:val="hybridMultilevel"/>
    <w:tmpl w:val="4484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abstractNum w:abstractNumId="8" w15:restartNumberingAfterBreak="0">
    <w:nsid w:val="7BB76764"/>
    <w:multiLevelType w:val="multilevel"/>
    <w:tmpl w:val="5F8E5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1E6EC94-1D97-4243-9D9F-69391A773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right="106" w:hanging="13"/>
      <w:jc w:val="right"/>
      <w:outlineLvl w:val="0"/>
    </w:pPr>
    <w:rPr>
      <w:rFonts w:ascii="Arial" w:eastAsia="Arial" w:hAnsi="Arial" w:cs="Arial"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itle">
    <w:name w:val="Title"/>
    <w:basedOn w:val="Normal"/>
    <w:link w:val="TitleChar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  <w:lang w:val="en-GB"/>
    </w:rPr>
  </w:style>
  <w:style w:type="character" w:customStyle="1" w:styleId="TitleChar">
    <w:name w:val="Title Char"/>
    <w:basedOn w:val="DefaultParagraphFont"/>
    <w:link w:val="Title"/>
    <w:uiPriority w:val="1"/>
    <w:rPr>
      <w:rFonts w:ascii="Calibri" w:eastAsia="Calibri" w:hAnsi="Calibri" w:cs="Calibri"/>
      <w:b/>
      <w:bCs/>
      <w:sz w:val="78"/>
      <w:szCs w:val="78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  <w:lang w:val="en-GB"/>
    </w:rPr>
  </w:style>
  <w:style w:type="paragraph" w:customStyle="1" w:styleId="paragraph">
    <w:name w:val="paragraph"/>
    <w:basedOn w:val="Normal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3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3.png"/><Relationship Id="rId7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Thornton-Bousfield</dc:creator>
  <cp:lastModifiedBy>Rachel Young</cp:lastModifiedBy>
  <cp:revision>4</cp:revision>
  <dcterms:created xsi:type="dcterms:W3CDTF">2026-07-13T12:06:00Z</dcterms:created>
  <dcterms:modified xsi:type="dcterms:W3CDTF">2026-07-17T13:34:00Z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2023-06-08T00:00:00Z</vt:filetime>
  </property>
  <property fmtid="{D5CDD505-2E9C-101B-9397-08002B2CF9AE}" pid="5" name="Producer">
    <vt:lpwstr>Adobe PDF Library 15.0</vt:lpwstr>
  </property>
</Properties>
</file>