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BodyText"/>
        <w:rPr>
          <w:sz w:val="20"/>
        </w:rPr>
      </w:pPr>
      <w:r>
        <w:rPr>
          <w:noProof/>
          <w:sz w:val="20"/>
          <w:lang w:val="en-GB" w:eastAsia="en-GB"/>
        </w:rPr>
        <mc:AlternateContent>
          <mc:Choice Requires="wps">
            <w:drawing>
              <wp:inline distT="0" distB="0" distL="0" distR="0">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" fillcolor="#0090d6" stroked="f">
                <v:textbox inset="0,0,0,0">
                  <w:txbxContent>
                    <w:p w14:paraId="265B5BD7" w14:textId="77777777" w:rsidR="0020732C" w:rsidRDefault="0020732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20732C" w:rsidRDefault="0020732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trPr>
          <w:trHeight w:val="320"/>
        </w:trPr>
        <w:tc>
          <w:tcPr>
            <w:tcW w:w="11544" w:type="dxa"/>
          </w:tcPr>
          <w:p>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2024/25</w:t>
            </w:r>
          </w:p>
        </w:tc>
        <w:tc>
          <w:tcPr>
            <w:tcW w:w="3834" w:type="dxa"/>
          </w:tcPr>
          <w:p>
            <w:pPr>
              <w:pStyle w:val="TableParagraph"/>
              <w:spacing w:before="21" w:line="279" w:lineRule="exact"/>
              <w:rPr>
                <w:sz w:val="24"/>
              </w:rPr>
            </w:pPr>
            <w:r>
              <w:rPr>
                <w:sz w:val="24"/>
              </w:rPr>
              <w:t>£0</w:t>
            </w:r>
          </w:p>
        </w:tc>
      </w:tr>
      <w:tr>
        <w:trPr>
          <w:trHeight w:val="320"/>
        </w:trPr>
        <w:tc>
          <w:tcPr>
            <w:tcW w:w="11544" w:type="dxa"/>
          </w:tcPr>
          <w:p>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2025/26</w:t>
            </w:r>
          </w:p>
        </w:tc>
        <w:tc>
          <w:tcPr>
            <w:tcW w:w="3834" w:type="dxa"/>
          </w:tcPr>
          <w:p>
            <w:pPr>
              <w:pStyle w:val="TableParagraph"/>
              <w:spacing w:before="21" w:line="278" w:lineRule="exact"/>
              <w:rPr>
                <w:sz w:val="24"/>
              </w:rPr>
            </w:pPr>
            <w:r>
              <w:rPr>
                <w:color w:val="231F20"/>
                <w:sz w:val="24"/>
              </w:rPr>
              <w:t>£</w:t>
            </w:r>
            <w:r>
              <w:rPr>
                <w:color w:val="231F20"/>
                <w:sz w:val="24"/>
                <w:szCs w:val="24"/>
              </w:rPr>
              <w:t>17,810</w:t>
            </w:r>
          </w:p>
        </w:tc>
      </w:tr>
    </w:tbl>
    <w:p>
      <w:pPr>
        <w:pStyle w:val="BodyText"/>
        <w:spacing w:before="1"/>
        <w:rPr>
          <w:sz w:val="22"/>
        </w:rPr>
      </w:pPr>
      <w:r>
        <w:rPr>
          <w:noProof/>
          <w:lang w:val="en-GB" w:eastAsia="en-GB"/>
        </w:rPr>
        <mc:AlternateContent>
          <mc:Choice Requires="wps">
            <w:drawing>
              <wp:anchor distT="0" distB="0" distL="0" distR="0" simplePos="0" relativeHeight="487591936" behindDoc="1" locked="0" layoutInCell="1" allowOverlap="1">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" fillcolor="#0090d6" stroked="f">
                <v:textbox inset="0,0,0,0">
                  <w:txbxContent>
                    <w:p w14:paraId="427976BD" w14:textId="77777777" w:rsidR="0020732C" w:rsidRDefault="0020732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20732C" w:rsidRDefault="0020732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trPr>
          <w:trHeight w:val="1924"/>
        </w:trPr>
        <w:tc>
          <w:tcPr>
            <w:tcW w:w="11582" w:type="dxa"/>
          </w:tcPr>
          <w:p>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pPr>
              <w:pStyle w:val="TableParagraph"/>
              <w:spacing w:before="7"/>
              <w:ind w:left="0"/>
              <w:rPr>
                <w:sz w:val="23"/>
              </w:rPr>
            </w:pPr>
          </w:p>
          <w:p>
            <w:pPr>
              <w:pStyle w:val="TableParagraph"/>
              <w:spacing w:line="235" w:lineRule="auto"/>
              <w:ind w:right="13"/>
              <w:rPr>
                <w:sz w:val="24"/>
              </w:rPr>
            </w:pPr>
            <w:r>
              <w:rPr>
                <w:b/>
                <w:bCs/>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 as best you can.</w:t>
            </w:r>
            <w:r>
              <w:rPr>
                <w:color w:val="231F20"/>
                <w:spacing w:val="-8"/>
                <w:sz w:val="24"/>
              </w:rPr>
              <w:t xml:space="preserve"> </w:t>
            </w:r>
            <w:r>
              <w:rPr>
                <w:color w:val="231F20"/>
                <w:sz w:val="24"/>
              </w:rPr>
              <w:t>For</w:t>
            </w:r>
            <w:r>
              <w:rPr>
                <w:color w:val="231F20"/>
                <w:spacing w:val="-8"/>
                <w:sz w:val="24"/>
              </w:rPr>
              <w:t xml:space="preserve"> </w:t>
            </w:r>
            <w:r>
              <w:rPr>
                <w:color w:val="231F20"/>
                <w:sz w:val="24"/>
              </w:rPr>
              <w:t>example</w:t>
            </w:r>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proofErr w:type="spellStart"/>
            <w:r>
              <w:rPr>
                <w:color w:val="231F20"/>
                <w:sz w:val="24"/>
              </w:rPr>
              <w:t>practised</w:t>
            </w:r>
            <w:proofErr w:type="spellEnd"/>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5"/>
                <w:sz w:val="24"/>
              </w:rPr>
              <w:t>-r</w:t>
            </w:r>
            <w:r>
              <w:rPr>
                <w:b/>
                <w:color w:val="231F20"/>
                <w:sz w:val="24"/>
              </w:rPr>
              <w:t>escue</w:t>
            </w:r>
            <w:r>
              <w:rPr>
                <w:b/>
                <w:color w:val="231F20"/>
                <w:spacing w:val="-6"/>
                <w:sz w:val="24"/>
              </w:rPr>
              <w:t xml:space="preserve"> </w:t>
            </w:r>
            <w:r>
              <w:rPr>
                <w:b/>
                <w:color w:val="231F20"/>
                <w:sz w:val="24"/>
              </w:rPr>
              <w:t>even if they do not fully meet the first two requirements of the NC programme of study</w:t>
            </w:r>
          </w:p>
        </w:tc>
        <w:tc>
          <w:tcPr>
            <w:tcW w:w="3798" w:type="dxa"/>
          </w:tcPr>
          <w:p>
            <w:pPr>
              <w:pStyle w:val="TableParagraph"/>
              <w:ind w:left="0"/>
              <w:rPr>
                <w:rFonts w:ascii="Times New Roman"/>
                <w:sz w:val="24"/>
              </w:rPr>
            </w:pPr>
          </w:p>
        </w:tc>
      </w:tr>
      <w:tr>
        <w:trPr>
          <w:trHeight w:val="1472"/>
        </w:trPr>
        <w:tc>
          <w:tcPr>
            <w:tcW w:w="11582" w:type="dxa"/>
          </w:tcPr>
          <w:p>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 xml:space="preserve">at least 25 </w:t>
            </w:r>
            <w:proofErr w:type="spellStart"/>
            <w:r>
              <w:rPr>
                <w:color w:val="231F20"/>
                <w:sz w:val="24"/>
              </w:rPr>
              <w:t>metres</w:t>
            </w:r>
            <w:proofErr w:type="spellEnd"/>
            <w:r>
              <w:rPr>
                <w:color w:val="231F20"/>
                <w:sz w:val="24"/>
              </w:rPr>
              <w:t>?</w:t>
            </w:r>
          </w:p>
          <w:p>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2025.</w:t>
            </w:r>
          </w:p>
          <w:p>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pPr>
              <w:pStyle w:val="TableParagraph"/>
              <w:spacing w:before="130"/>
              <w:ind w:left="0"/>
              <w:rPr>
                <w:sz w:val="24"/>
              </w:rPr>
            </w:pPr>
            <w:r>
              <w:rPr>
                <w:sz w:val="24"/>
              </w:rPr>
              <w:t>78%</w:t>
            </w:r>
          </w:p>
        </w:tc>
      </w:tr>
      <w:tr>
        <w:trPr>
          <w:trHeight w:val="944"/>
        </w:trPr>
        <w:tc>
          <w:tcPr>
            <w:tcW w:w="11582" w:type="dxa"/>
          </w:tcPr>
          <w:p>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pPr>
              <w:pStyle w:val="TableParagraph"/>
              <w:spacing w:before="131"/>
              <w:ind w:left="0"/>
              <w:rPr>
                <w:sz w:val="24"/>
              </w:rPr>
            </w:pPr>
            <w:r>
              <w:rPr>
                <w:sz w:val="24"/>
              </w:rPr>
              <w:t>78%</w:t>
            </w:r>
          </w:p>
        </w:tc>
      </w:tr>
      <w:tr>
        <w:trPr>
          <w:trHeight w:val="368"/>
        </w:trPr>
        <w:tc>
          <w:tcPr>
            <w:tcW w:w="11582" w:type="dxa"/>
          </w:tcPr>
          <w:p>
            <w:pPr>
              <w:pStyle w:val="TableParagraph"/>
              <w:spacing w:before="21"/>
              <w:rPr>
                <w:bCs/>
                <w:sz w:val="24"/>
              </w:rPr>
            </w:pPr>
            <w:r>
              <w:rPr>
                <w:bCs/>
                <w:color w:val="231F20"/>
                <w:sz w:val="24"/>
              </w:rPr>
              <w:t>What</w:t>
            </w:r>
            <w:r>
              <w:rPr>
                <w:bCs/>
                <w:color w:val="231F20"/>
                <w:spacing w:val="-9"/>
                <w:sz w:val="24"/>
              </w:rPr>
              <w:t xml:space="preserve"> </w:t>
            </w:r>
            <w:r>
              <w:rPr>
                <w:bCs/>
                <w:color w:val="231F20"/>
                <w:sz w:val="24"/>
              </w:rPr>
              <w:t>percentage</w:t>
            </w:r>
            <w:r>
              <w:rPr>
                <w:bCs/>
                <w:color w:val="231F20"/>
                <w:spacing w:val="-10"/>
                <w:sz w:val="24"/>
              </w:rPr>
              <w:t xml:space="preserve"> </w:t>
            </w:r>
            <w:r>
              <w:rPr>
                <w:bCs/>
                <w:color w:val="231F20"/>
                <w:sz w:val="24"/>
              </w:rPr>
              <w:t>of</w:t>
            </w:r>
            <w:r>
              <w:rPr>
                <w:bCs/>
                <w:color w:val="231F20"/>
                <w:spacing w:val="-9"/>
                <w:sz w:val="24"/>
              </w:rPr>
              <w:t xml:space="preserve"> </w:t>
            </w:r>
            <w:r>
              <w:rPr>
                <w:bCs/>
                <w:color w:val="231F20"/>
                <w:sz w:val="24"/>
              </w:rPr>
              <w:t>your</w:t>
            </w:r>
            <w:r>
              <w:rPr>
                <w:bCs/>
                <w:color w:val="231F20"/>
                <w:spacing w:val="-9"/>
                <w:sz w:val="24"/>
              </w:rPr>
              <w:t xml:space="preserve"> </w:t>
            </w:r>
            <w:r>
              <w:rPr>
                <w:bCs/>
                <w:color w:val="231F20"/>
                <w:sz w:val="24"/>
              </w:rPr>
              <w:t>current</w:t>
            </w:r>
            <w:r>
              <w:rPr>
                <w:bCs/>
                <w:color w:val="231F20"/>
                <w:spacing w:val="-9"/>
                <w:sz w:val="24"/>
              </w:rPr>
              <w:t xml:space="preserve"> </w:t>
            </w:r>
            <w:r>
              <w:rPr>
                <w:bCs/>
                <w:color w:val="231F20"/>
                <w:sz w:val="24"/>
              </w:rPr>
              <w:t>Year</w:t>
            </w:r>
            <w:r>
              <w:rPr>
                <w:bCs/>
                <w:color w:val="231F20"/>
                <w:spacing w:val="-10"/>
                <w:sz w:val="24"/>
              </w:rPr>
              <w:t xml:space="preserve"> </w:t>
            </w:r>
            <w:r>
              <w:rPr>
                <w:bCs/>
                <w:color w:val="231F20"/>
                <w:sz w:val="24"/>
              </w:rPr>
              <w:t>6</w:t>
            </w:r>
            <w:r>
              <w:rPr>
                <w:bCs/>
                <w:color w:val="231F20"/>
                <w:spacing w:val="-9"/>
                <w:sz w:val="24"/>
              </w:rPr>
              <w:t xml:space="preserve"> </w:t>
            </w:r>
            <w:r>
              <w:rPr>
                <w:bCs/>
                <w:color w:val="231F20"/>
                <w:sz w:val="24"/>
              </w:rPr>
              <w:t>cohort</w:t>
            </w:r>
            <w:r>
              <w:rPr>
                <w:bCs/>
                <w:color w:val="231F20"/>
                <w:spacing w:val="-9"/>
                <w:sz w:val="24"/>
              </w:rPr>
              <w:t xml:space="preserve"> </w:t>
            </w:r>
            <w:r>
              <w:rPr>
                <w:bCs/>
                <w:color w:val="231F20"/>
                <w:sz w:val="24"/>
              </w:rPr>
              <w:t>perform</w:t>
            </w:r>
            <w:r>
              <w:rPr>
                <w:bCs/>
                <w:color w:val="231F20"/>
                <w:spacing w:val="-9"/>
                <w:sz w:val="24"/>
              </w:rPr>
              <w:t xml:space="preserve"> </w:t>
            </w:r>
            <w:r>
              <w:rPr>
                <w:bCs/>
                <w:color w:val="231F20"/>
                <w:sz w:val="24"/>
              </w:rPr>
              <w:t>safe</w:t>
            </w:r>
            <w:r>
              <w:rPr>
                <w:bCs/>
                <w:color w:val="231F20"/>
                <w:spacing w:val="-10"/>
                <w:sz w:val="24"/>
              </w:rPr>
              <w:t xml:space="preserve"> </w:t>
            </w:r>
            <w:r>
              <w:rPr>
                <w:bCs/>
                <w:color w:val="231F20"/>
                <w:sz w:val="24"/>
              </w:rPr>
              <w:t>self-rescue</w:t>
            </w:r>
            <w:r>
              <w:rPr>
                <w:bCs/>
                <w:color w:val="231F20"/>
                <w:spacing w:val="-10"/>
                <w:sz w:val="24"/>
              </w:rPr>
              <w:t xml:space="preserve"> </w:t>
            </w:r>
            <w:r>
              <w:rPr>
                <w:bCs/>
                <w:color w:val="231F20"/>
                <w:sz w:val="24"/>
              </w:rPr>
              <w:t>in</w:t>
            </w:r>
            <w:r>
              <w:rPr>
                <w:bCs/>
                <w:color w:val="231F20"/>
                <w:spacing w:val="-9"/>
                <w:sz w:val="24"/>
              </w:rPr>
              <w:t xml:space="preserve"> </w:t>
            </w:r>
            <w:r>
              <w:rPr>
                <w:bCs/>
                <w:color w:val="231F20"/>
                <w:sz w:val="24"/>
              </w:rPr>
              <w:t>different</w:t>
            </w:r>
            <w:r>
              <w:rPr>
                <w:bCs/>
                <w:color w:val="231F20"/>
                <w:spacing w:val="-9"/>
                <w:sz w:val="24"/>
              </w:rPr>
              <w:t xml:space="preserve"> </w:t>
            </w:r>
            <w:r>
              <w:rPr>
                <w:bCs/>
                <w:color w:val="231F20"/>
                <w:sz w:val="24"/>
              </w:rPr>
              <w:t>water-based</w:t>
            </w:r>
            <w:r>
              <w:rPr>
                <w:bCs/>
                <w:color w:val="231F20"/>
                <w:spacing w:val="-10"/>
                <w:sz w:val="24"/>
              </w:rPr>
              <w:t xml:space="preserve"> </w:t>
            </w:r>
            <w:r>
              <w:rPr>
                <w:bCs/>
                <w:color w:val="231F20"/>
                <w:spacing w:val="-2"/>
                <w:sz w:val="24"/>
              </w:rPr>
              <w:t>situations?</w:t>
            </w:r>
          </w:p>
        </w:tc>
        <w:tc>
          <w:tcPr>
            <w:tcW w:w="3798" w:type="dxa"/>
          </w:tcPr>
          <w:p>
            <w:pPr>
              <w:pStyle w:val="TableParagraph"/>
              <w:spacing w:before="41"/>
              <w:ind w:left="0"/>
              <w:rPr>
                <w:sz w:val="23"/>
              </w:rPr>
            </w:pPr>
            <w:r>
              <w:rPr>
                <w:sz w:val="23"/>
              </w:rPr>
              <w:t>78%</w:t>
            </w:r>
          </w:p>
        </w:tc>
      </w:tr>
      <w:tr>
        <w:trPr>
          <w:trHeight w:val="689"/>
        </w:trPr>
        <w:tc>
          <w:tcPr>
            <w:tcW w:w="11582" w:type="dxa"/>
          </w:tcPr>
          <w:p>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pPr>
              <w:pStyle w:val="TableParagraph"/>
              <w:spacing w:before="127"/>
              <w:ind w:left="43"/>
              <w:rPr>
                <w:sz w:val="24"/>
              </w:rPr>
            </w:pPr>
            <w:r>
              <w:rPr>
                <w:sz w:val="24"/>
              </w:rPr>
              <w:t>78%</w:t>
            </w:r>
          </w:p>
        </w:tc>
      </w:tr>
    </w:tbl>
    <w:p>
      <w:pPr>
        <w:rPr>
          <w:sz w:val="24"/>
        </w:rPr>
        <w:sectPr>
          <w:footerReference w:type="default" r:id="rId7"/>
          <w:pgSz w:w="16840" w:h="11910" w:orient="landscape"/>
          <w:pgMar w:top="720" w:right="599" w:bottom="640" w:left="0" w:header="0" w:footer="440" w:gutter="0"/>
          <w:cols w:space="720"/>
        </w:sectPr>
      </w:pPr>
    </w:p>
    <w:p>
      <w:pPr>
        <w:pStyle w:val="BodyText"/>
        <w:rPr>
          <w:sz w:val="20"/>
        </w:rPr>
      </w:pPr>
      <w:r>
        <w:rPr>
          <w:noProof/>
          <w:sz w:val="20"/>
          <w:lang w:val="en-GB" w:eastAsia="en-GB"/>
        </w:rPr>
        <w:lastRenderedPageBreak/>
        <mc:AlternateContent>
          <mc:Choice Requires="wps">
            <w:drawing>
              <wp:inline distT="0" distB="0" distL="0" distR="0">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" fillcolor="#0090d6" stroked="f">
                <v:textbox inset="0,0,0,0">
                  <w:txbxContent>
                    <w:p w14:paraId="0D73FFB6" w14:textId="77777777" w:rsidR="0020732C" w:rsidRDefault="0020732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20732C" w:rsidRDefault="0020732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pPr>
        <w:pStyle w:val="BodyText"/>
        <w:rPr>
          <w:sz w:val="20"/>
        </w:rPr>
      </w:pPr>
    </w:p>
    <w:p>
      <w:pPr>
        <w:pStyle w:val="BodyText"/>
        <w:rPr>
          <w:sz w:val="20"/>
        </w:rPr>
      </w:pPr>
    </w:p>
    <w:tbl>
      <w:tblPr>
        <w:tblW w:w="15377"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510"/>
        <w:gridCol w:w="1706"/>
        <w:gridCol w:w="3307"/>
        <w:gridCol w:w="3134"/>
      </w:tblGrid>
      <w:tr>
        <w:trPr>
          <w:trHeight w:val="383"/>
        </w:trPr>
        <w:tc>
          <w:tcPr>
            <w:tcW w:w="3720" w:type="dxa"/>
          </w:tcPr>
          <w:p>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t>2025/26</w:t>
            </w:r>
          </w:p>
        </w:tc>
        <w:tc>
          <w:tcPr>
            <w:tcW w:w="3510" w:type="dxa"/>
          </w:tcPr>
          <w:p>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 xml:space="preserve">allocated: </w:t>
            </w:r>
            <w:r>
              <w:rPr>
                <w:sz w:val="24"/>
              </w:rPr>
              <w:t>£17,810</w:t>
            </w:r>
          </w:p>
        </w:tc>
        <w:tc>
          <w:tcPr>
            <w:tcW w:w="5013" w:type="dxa"/>
            <w:gridSpan w:val="2"/>
          </w:tcPr>
          <w:p>
            <w:pPr>
              <w:pStyle w:val="TableParagraph"/>
              <w:spacing w:before="41"/>
              <w:rPr>
                <w:b/>
                <w:sz w:val="24"/>
              </w:rPr>
            </w:pPr>
            <w:r>
              <w:rPr>
                <w:b/>
                <w:color w:val="231F20"/>
                <w:sz w:val="24"/>
              </w:rPr>
              <w:t>Date</w:t>
            </w:r>
            <w:r>
              <w:rPr>
                <w:b/>
                <w:color w:val="231F20"/>
                <w:spacing w:val="-8"/>
                <w:sz w:val="24"/>
              </w:rPr>
              <w:t xml:space="preserve"> </w:t>
            </w:r>
            <w:r>
              <w:rPr>
                <w:b/>
                <w:color w:val="231F20"/>
                <w:sz w:val="24"/>
              </w:rPr>
              <w:t xml:space="preserve">Updated: </w:t>
            </w:r>
            <w:r>
              <w:rPr>
                <w:color w:val="231F20"/>
                <w:sz w:val="24"/>
              </w:rPr>
              <w:t>13/07/26</w:t>
            </w:r>
          </w:p>
        </w:tc>
        <w:tc>
          <w:tcPr>
            <w:tcW w:w="3134" w:type="dxa"/>
            <w:tcBorders>
              <w:top w:val="nil"/>
              <w:right w:val="nil"/>
            </w:tcBorders>
          </w:tcPr>
          <w:p>
            <w:pPr>
              <w:pStyle w:val="TableParagraph"/>
              <w:ind w:left="0"/>
              <w:rPr>
                <w:rFonts w:ascii="Times New Roman"/>
                <w:sz w:val="24"/>
              </w:rPr>
            </w:pPr>
          </w:p>
        </w:tc>
      </w:tr>
      <w:tr>
        <w:trPr>
          <w:trHeight w:val="332"/>
        </w:trPr>
        <w:tc>
          <w:tcPr>
            <w:tcW w:w="12243" w:type="dxa"/>
            <w:gridSpan w:val="4"/>
            <w:vMerge w:val="restart"/>
          </w:tcPr>
          <w:p>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3134" w:type="dxa"/>
          </w:tcPr>
          <w:p>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trPr>
          <w:trHeight w:val="332"/>
        </w:trPr>
        <w:tc>
          <w:tcPr>
            <w:tcW w:w="12243" w:type="dxa"/>
            <w:gridSpan w:val="4"/>
            <w:vMerge/>
          </w:tcPr>
          <w:p>
            <w:pPr>
              <w:rPr>
                <w:sz w:val="2"/>
                <w:szCs w:val="2"/>
              </w:rPr>
            </w:pPr>
          </w:p>
        </w:tc>
        <w:tc>
          <w:tcPr>
            <w:tcW w:w="3134" w:type="dxa"/>
          </w:tcPr>
          <w:p>
            <w:pPr>
              <w:pStyle w:val="TableParagraph"/>
              <w:spacing w:before="54"/>
              <w:ind w:left="32"/>
              <w:rPr>
                <w:sz w:val="21"/>
                <w:szCs w:val="21"/>
              </w:rPr>
            </w:pPr>
            <w:r>
              <w:rPr>
                <w:sz w:val="21"/>
                <w:szCs w:val="21"/>
              </w:rPr>
              <w:t xml:space="preserve">£4675.40 – 26%                                            </w:t>
            </w:r>
          </w:p>
        </w:tc>
      </w:tr>
      <w:tr>
        <w:trPr>
          <w:trHeight w:val="390"/>
        </w:trPr>
        <w:tc>
          <w:tcPr>
            <w:tcW w:w="3720" w:type="dxa"/>
          </w:tcPr>
          <w:p>
            <w:pPr>
              <w:pStyle w:val="TableParagraph"/>
              <w:spacing w:before="41"/>
              <w:ind w:left="1535" w:right="1515"/>
              <w:jc w:val="center"/>
              <w:rPr>
                <w:b/>
                <w:sz w:val="24"/>
              </w:rPr>
            </w:pPr>
            <w:r>
              <w:rPr>
                <w:b/>
                <w:color w:val="231F20"/>
                <w:sz w:val="24"/>
              </w:rPr>
              <w:t>Intent</w:t>
            </w:r>
          </w:p>
        </w:tc>
        <w:tc>
          <w:tcPr>
            <w:tcW w:w="5216" w:type="dxa"/>
            <w:gridSpan w:val="2"/>
          </w:tcPr>
          <w:p>
            <w:pPr>
              <w:pStyle w:val="TableParagraph"/>
              <w:spacing w:before="41"/>
              <w:ind w:left="1780" w:right="1760"/>
              <w:jc w:val="center"/>
              <w:rPr>
                <w:b/>
                <w:sz w:val="24"/>
              </w:rPr>
            </w:pPr>
            <w:r>
              <w:rPr>
                <w:b/>
                <w:color w:val="231F20"/>
                <w:sz w:val="24"/>
              </w:rPr>
              <w:t>Implementation</w:t>
            </w:r>
          </w:p>
        </w:tc>
        <w:tc>
          <w:tcPr>
            <w:tcW w:w="3307" w:type="dxa"/>
          </w:tcPr>
          <w:p>
            <w:pPr>
              <w:pStyle w:val="TableParagraph"/>
              <w:spacing w:before="41"/>
              <w:ind w:left="1288" w:right="1268"/>
              <w:jc w:val="center"/>
              <w:rPr>
                <w:b/>
                <w:sz w:val="24"/>
              </w:rPr>
            </w:pPr>
            <w:r>
              <w:rPr>
                <w:b/>
                <w:color w:val="231F20"/>
                <w:sz w:val="24"/>
              </w:rPr>
              <w:t>Impact</w:t>
            </w:r>
          </w:p>
        </w:tc>
        <w:tc>
          <w:tcPr>
            <w:tcW w:w="3134" w:type="dxa"/>
          </w:tcPr>
          <w:p>
            <w:pPr>
              <w:pStyle w:val="TableParagraph"/>
              <w:ind w:left="0"/>
              <w:rPr>
                <w:rFonts w:ascii="Times New Roman"/>
                <w:sz w:val="24"/>
              </w:rPr>
            </w:pPr>
          </w:p>
        </w:tc>
      </w:tr>
      <w:tr>
        <w:trPr>
          <w:trHeight w:val="1472"/>
        </w:trPr>
        <w:tc>
          <w:tcPr>
            <w:tcW w:w="3720" w:type="dxa"/>
          </w:tcPr>
          <w:p>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510" w:type="dxa"/>
          </w:tcPr>
          <w:p>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 xml:space="preserve">achieve </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706" w:type="dxa"/>
          </w:tcPr>
          <w:p>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pPr>
              <w:pStyle w:val="TableParagraph"/>
              <w:spacing w:before="46" w:line="235" w:lineRule="auto"/>
              <w:ind w:right="436"/>
              <w:rPr>
                <w:sz w:val="24"/>
                <w:szCs w:val="24"/>
              </w:rPr>
            </w:pPr>
            <w:r>
              <w:rPr>
                <w:color w:val="231F20"/>
                <w:sz w:val="24"/>
                <w:szCs w:val="24"/>
              </w:rPr>
              <w:t>Evidence</w:t>
            </w:r>
            <w:r>
              <w:rPr>
                <w:color w:val="231F20"/>
                <w:spacing w:val="-5"/>
                <w:sz w:val="24"/>
                <w:szCs w:val="24"/>
              </w:rPr>
              <w:t xml:space="preserve"> </w:t>
            </w:r>
            <w:r>
              <w:rPr>
                <w:color w:val="231F20"/>
                <w:sz w:val="24"/>
                <w:szCs w:val="24"/>
              </w:rPr>
              <w:t>of</w:t>
            </w:r>
            <w:r>
              <w:rPr>
                <w:color w:val="231F20"/>
                <w:spacing w:val="-5"/>
                <w:sz w:val="24"/>
                <w:szCs w:val="24"/>
              </w:rPr>
              <w:t xml:space="preserve"> </w:t>
            </w:r>
            <w:r>
              <w:rPr>
                <w:color w:val="231F20"/>
                <w:sz w:val="24"/>
                <w:szCs w:val="24"/>
              </w:rPr>
              <w:t>impact:</w:t>
            </w:r>
            <w:r>
              <w:rPr>
                <w:color w:val="231F20"/>
                <w:spacing w:val="-5"/>
                <w:sz w:val="24"/>
                <w:szCs w:val="24"/>
              </w:rPr>
              <w:t xml:space="preserve"> </w:t>
            </w:r>
            <w:r>
              <w:rPr>
                <w:color w:val="231F20"/>
                <w:sz w:val="24"/>
                <w:szCs w:val="24"/>
              </w:rPr>
              <w:t>what</w:t>
            </w:r>
            <w:r>
              <w:rPr>
                <w:color w:val="231F20"/>
                <w:spacing w:val="-4"/>
                <w:sz w:val="24"/>
                <w:szCs w:val="24"/>
              </w:rPr>
              <w:t xml:space="preserve"> </w:t>
            </w:r>
            <w:r>
              <w:rPr>
                <w:color w:val="231F20"/>
                <w:sz w:val="24"/>
                <w:szCs w:val="24"/>
              </w:rPr>
              <w:t>do</w:t>
            </w:r>
            <w:r>
              <w:rPr>
                <w:color w:val="231F20"/>
                <w:spacing w:val="-51"/>
                <w:sz w:val="24"/>
                <w:szCs w:val="24"/>
              </w:rPr>
              <w:t xml:space="preserve"> </w:t>
            </w:r>
            <w:r>
              <w:rPr>
                <w:color w:val="231F20"/>
                <w:sz w:val="24"/>
                <w:szCs w:val="24"/>
              </w:rPr>
              <w:t>pupils now know and what</w:t>
            </w:r>
            <w:r>
              <w:rPr>
                <w:color w:val="231F20"/>
                <w:spacing w:val="1"/>
                <w:sz w:val="24"/>
                <w:szCs w:val="24"/>
              </w:rPr>
              <w:t xml:space="preserve"> </w:t>
            </w:r>
            <w:r>
              <w:rPr>
                <w:color w:val="231F20"/>
                <w:sz w:val="24"/>
                <w:szCs w:val="24"/>
              </w:rPr>
              <w:t>can they now do? What has</w:t>
            </w:r>
            <w:r>
              <w:rPr>
                <w:color w:val="231F20"/>
                <w:spacing w:val="1"/>
                <w:sz w:val="24"/>
                <w:szCs w:val="24"/>
              </w:rPr>
              <w:t xml:space="preserve"> </w:t>
            </w:r>
            <w:r>
              <w:rPr>
                <w:color w:val="231F20"/>
                <w:sz w:val="24"/>
                <w:szCs w:val="24"/>
              </w:rPr>
              <w:t>changed?</w:t>
            </w:r>
          </w:p>
        </w:tc>
        <w:tc>
          <w:tcPr>
            <w:tcW w:w="3134" w:type="dxa"/>
          </w:tcPr>
          <w:p>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trPr>
          <w:trHeight w:val="1705"/>
        </w:trPr>
        <w:tc>
          <w:tcPr>
            <w:tcW w:w="3720" w:type="dxa"/>
            <w:tcBorders>
              <w:bottom w:val="single" w:sz="12" w:space="0" w:color="231F20"/>
            </w:tcBorders>
          </w:tcPr>
          <w:p>
            <w:pPr>
              <w:pStyle w:val="paragraph"/>
              <w:spacing w:before="0" w:beforeAutospacing="0" w:after="0" w:afterAutospacing="0"/>
              <w:textAlignment w:val="baseline"/>
              <w:rPr>
                <w:rStyle w:val="normaltextrun"/>
                <w:rFonts w:asciiTheme="minorHAnsi" w:hAnsiTheme="minorHAnsi" w:cstheme="minorHAnsi"/>
                <w:color w:val="000000"/>
              </w:rPr>
            </w:pPr>
            <w:r>
              <w:rPr>
                <w:rFonts w:asciiTheme="minorHAnsi" w:hAnsiTheme="minorHAnsi" w:cstheme="minorHAnsi"/>
                <w:color w:val="000000"/>
              </w:rPr>
              <w:t>Pupils to access after-school sports clubs.</w:t>
            </w:r>
          </w:p>
        </w:tc>
        <w:tc>
          <w:tcPr>
            <w:tcW w:w="3510" w:type="dxa"/>
            <w:tcBorders>
              <w:bottom w:val="single" w:sz="12" w:space="0" w:color="231F20"/>
            </w:tcBorders>
          </w:tcPr>
          <w:p>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At least one sports activity to be available for each Key Stage every half term. Target Year 5 and 6 children as well as SEND children.</w:t>
            </w: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Target boys to increase participation.</w:t>
            </w: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Ensure good variety of activities. </w:t>
            </w: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Keep attendance register for each activity and upload onto GetSet4PE.</w:t>
            </w: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All pupils to access at least one high quality sporting club during the course of an academic year. </w:t>
            </w: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lastRenderedPageBreak/>
              <w:t>Use pupil voice from July 2025 to decide which afterschool clubs to run (gymnastics, dance, football).</w:t>
            </w: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Investigate coaches and local sports club in the area to deliver afterschool club sessions.</w:t>
            </w:r>
          </w:p>
          <w:p>
            <w:pPr>
              <w:widowControl/>
              <w:autoSpaceDE/>
              <w:autoSpaceDN/>
              <w:textAlignment w:val="baseline"/>
              <w:rPr>
                <w:rFonts w:asciiTheme="minorHAnsi" w:eastAsia="Times New Roman" w:hAnsiTheme="minorHAnsi" w:cstheme="minorHAnsi"/>
                <w:color w:val="000000"/>
                <w:sz w:val="24"/>
                <w:szCs w:val="24"/>
                <w:lang w:eastAsia="en-GB"/>
              </w:rPr>
            </w:pPr>
          </w:p>
        </w:tc>
        <w:tc>
          <w:tcPr>
            <w:tcW w:w="1706" w:type="dxa"/>
            <w:tcBorders>
              <w:bottom w:val="single" w:sz="12" w:space="0" w:color="231F20"/>
            </w:tcBorders>
          </w:tcPr>
          <w:p>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lastRenderedPageBreak/>
              <w:t>£1770 </w:t>
            </w:r>
          </w:p>
          <w:p>
            <w:pPr>
              <w:pStyle w:val="TableParagraph"/>
              <w:spacing w:before="160"/>
              <w:ind w:left="0"/>
              <w:rPr>
                <w:rFonts w:asciiTheme="minorHAnsi" w:hAnsiTheme="minorHAnsi" w:cstheme="minorHAnsi"/>
                <w:sz w:val="24"/>
                <w:szCs w:val="24"/>
              </w:rPr>
            </w:pPr>
          </w:p>
        </w:tc>
        <w:tc>
          <w:tcPr>
            <w:tcW w:w="3307" w:type="dxa"/>
            <w:tcBorders>
              <w:bottom w:val="single" w:sz="12" w:space="0" w:color="231F20"/>
            </w:tcBorders>
          </w:tcPr>
          <w:p>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A wide range of after-school clubs have been offered for pupils from Reception to Year 6. These included; games, dance, athletics, golf, cheerleading, running, rounders and gymnastics.</w:t>
            </w:r>
          </w:p>
          <w:p>
            <w:pPr>
              <w:widowControl/>
              <w:autoSpaceDE/>
              <w:autoSpaceDN/>
              <w:textAlignment w:val="baseline"/>
              <w:rPr>
                <w:rFonts w:asciiTheme="minorHAnsi" w:hAnsiTheme="minorHAnsi" w:cstheme="minorHAnsi"/>
                <w:sz w:val="24"/>
                <w:szCs w:val="24"/>
              </w:rPr>
            </w:pPr>
          </w:p>
          <w:p>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 xml:space="preserve">51% of KS1 pupils attended at least one after-school club throughout the academic year. </w:t>
            </w:r>
          </w:p>
          <w:p>
            <w:pPr>
              <w:widowControl/>
              <w:autoSpaceDE/>
              <w:autoSpaceDN/>
              <w:textAlignment w:val="baseline"/>
              <w:rPr>
                <w:rFonts w:asciiTheme="minorHAnsi" w:hAnsiTheme="minorHAnsi" w:cstheme="minorHAnsi"/>
                <w:sz w:val="24"/>
                <w:szCs w:val="24"/>
              </w:rPr>
            </w:pPr>
          </w:p>
          <w:p>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 xml:space="preserve">67% of KS2 pupils attended at least one after-school club throughout the academic year. </w:t>
            </w:r>
          </w:p>
          <w:p>
            <w:pPr>
              <w:widowControl/>
              <w:autoSpaceDE/>
              <w:autoSpaceDN/>
              <w:textAlignment w:val="baseline"/>
              <w:rPr>
                <w:rFonts w:asciiTheme="minorHAnsi" w:hAnsiTheme="minorHAnsi" w:cstheme="minorHAnsi"/>
                <w:sz w:val="24"/>
                <w:szCs w:val="24"/>
              </w:rPr>
            </w:pPr>
          </w:p>
          <w:p>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 xml:space="preserve">60% of Year 5 and 6 pupils attended at least one after-school club throughout the academic year. </w:t>
            </w:r>
          </w:p>
          <w:p>
            <w:pPr>
              <w:widowControl/>
              <w:autoSpaceDE/>
              <w:autoSpaceDN/>
              <w:textAlignment w:val="baseline"/>
              <w:rPr>
                <w:rFonts w:asciiTheme="minorHAnsi" w:hAnsiTheme="minorHAnsi" w:cstheme="minorHAnsi"/>
                <w:sz w:val="24"/>
                <w:szCs w:val="24"/>
              </w:rPr>
            </w:pPr>
          </w:p>
          <w:p>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 xml:space="preserve">44% of our SEND pupils attended at least one after-school club throughout the academic year. </w:t>
            </w:r>
          </w:p>
          <w:p>
            <w:pPr>
              <w:widowControl/>
              <w:autoSpaceDE/>
              <w:autoSpaceDN/>
              <w:textAlignment w:val="baseline"/>
              <w:rPr>
                <w:rFonts w:asciiTheme="minorHAnsi" w:hAnsiTheme="minorHAnsi" w:cstheme="minorHAnsi"/>
                <w:sz w:val="24"/>
                <w:szCs w:val="24"/>
              </w:rPr>
            </w:pPr>
          </w:p>
          <w:p>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 xml:space="preserve">54% of our male pupils attended at least one after-school club throughout the academic year. Whereas, 65% of female pupils attended one. </w:t>
            </w:r>
          </w:p>
          <w:p>
            <w:pPr>
              <w:widowControl/>
              <w:autoSpaceDE/>
              <w:autoSpaceDN/>
              <w:textAlignment w:val="baseline"/>
              <w:rPr>
                <w:rFonts w:asciiTheme="minorHAnsi" w:hAnsiTheme="minorHAnsi" w:cstheme="minorHAnsi"/>
                <w:sz w:val="24"/>
                <w:szCs w:val="24"/>
              </w:rPr>
            </w:pPr>
          </w:p>
          <w:p>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 xml:space="preserve">Lucy Monk delivered a new cheerleading after-school club to pupils. </w:t>
            </w:r>
          </w:p>
        </w:tc>
        <w:tc>
          <w:tcPr>
            <w:tcW w:w="3134" w:type="dxa"/>
            <w:tcBorders>
              <w:bottom w:val="single" w:sz="12" w:space="0" w:color="231F20"/>
            </w:tcBorders>
          </w:tcPr>
          <w:p>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lastRenderedPageBreak/>
              <w:t xml:space="preserve">All pupils are not yet attending after-school sports clubs. Investigate providing opportunities for extra-curricular clubs at a different time of the day, including breakfast club and dinner time. </w:t>
            </w: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 xml:space="preserve">Pupils were offered a wide variety of activities to choose from during this year. Investigate pupil voice to plan our extracurricular activities for the next academic year. </w:t>
            </w: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 xml:space="preserve">KS1 pupils’ participation has increased from by 20% over the last two academic years. </w:t>
            </w: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lastRenderedPageBreak/>
              <w:t xml:space="preserve">More female pupils continue to attend our after-school clubs. Investigate male pupil voice to increase male participation. </w:t>
            </w: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p>
        </w:tc>
      </w:tr>
      <w:tr>
        <w:trPr>
          <w:trHeight w:val="1705"/>
        </w:trPr>
        <w:tc>
          <w:tcPr>
            <w:tcW w:w="3720" w:type="dxa"/>
            <w:tcBorders>
              <w:bottom w:val="single" w:sz="12" w:space="0" w:color="231F20"/>
            </w:tcBorders>
          </w:tcPr>
          <w:p>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lastRenderedPageBreak/>
              <w:t>Pupils will take part in a Change4Life club at lunchtime. </w:t>
            </w:r>
          </w:p>
          <w:p>
            <w:pPr>
              <w:pStyle w:val="paragraph"/>
              <w:spacing w:before="0" w:beforeAutospacing="0" w:after="0" w:afterAutospacing="0"/>
              <w:textAlignment w:val="baseline"/>
              <w:rPr>
                <w:rFonts w:asciiTheme="minorHAnsi" w:hAnsiTheme="minorHAnsi" w:cstheme="minorHAnsi"/>
                <w:color w:val="000000"/>
              </w:rPr>
            </w:pPr>
          </w:p>
        </w:tc>
        <w:tc>
          <w:tcPr>
            <w:tcW w:w="3510" w:type="dxa"/>
            <w:tcBorders>
              <w:bottom w:val="single" w:sz="12" w:space="0" w:color="231F20"/>
            </w:tcBorders>
          </w:tcPr>
          <w:p>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Pupils to be offered a half term of a Change4life physical activity club at dinner times.  </w:t>
            </w: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 xml:space="preserve">GLL to provide to deliver lunchtime sessions for 30 minutes. </w:t>
            </w: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Pupils are more active and this gives them the skills and confidence to take part in after school clubs and competitive sport. </w:t>
            </w:r>
          </w:p>
        </w:tc>
        <w:tc>
          <w:tcPr>
            <w:tcW w:w="1706" w:type="dxa"/>
            <w:tcBorders>
              <w:bottom w:val="single" w:sz="12" w:space="0" w:color="231F20"/>
            </w:tcBorders>
          </w:tcPr>
          <w:p>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£240</w:t>
            </w:r>
          </w:p>
        </w:tc>
        <w:tc>
          <w:tcPr>
            <w:tcW w:w="3307" w:type="dxa"/>
            <w:tcBorders>
              <w:bottom w:val="single" w:sz="12" w:space="0" w:color="231F20"/>
            </w:tcBorders>
          </w:tcPr>
          <w:p>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 xml:space="preserve">All pupils from Year 1 to Year 6 have been offered a Change4life Physical activity club at dinner times. </w:t>
            </w:r>
          </w:p>
          <w:p>
            <w:pPr>
              <w:widowControl/>
              <w:autoSpaceDE/>
              <w:autoSpaceDN/>
              <w:textAlignment w:val="baseline"/>
              <w:rPr>
                <w:rFonts w:asciiTheme="minorHAnsi" w:hAnsiTheme="minorHAnsi" w:cstheme="minorHAnsi"/>
                <w:sz w:val="24"/>
                <w:szCs w:val="24"/>
              </w:rPr>
            </w:pPr>
          </w:p>
          <w:p>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 xml:space="preserve">Pupils from Year 1 to Year 6 increase their physical activity by 30 minutes each week during their timetabled half term. </w:t>
            </w:r>
          </w:p>
        </w:tc>
        <w:tc>
          <w:tcPr>
            <w:tcW w:w="3134" w:type="dxa"/>
            <w:tcBorders>
              <w:bottom w:val="single" w:sz="12" w:space="0" w:color="231F20"/>
            </w:tcBorders>
          </w:tcPr>
          <w:p>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Investigate funding for next year.</w:t>
            </w:r>
          </w:p>
          <w:p>
            <w:pPr>
              <w:widowControl/>
              <w:autoSpaceDE/>
              <w:autoSpaceDN/>
              <w:textAlignment w:val="baseline"/>
              <w:rPr>
                <w:rFonts w:asciiTheme="minorHAnsi" w:eastAsia="Times New Roman" w:hAnsiTheme="minorHAnsi" w:cstheme="minorHAnsi"/>
                <w:sz w:val="24"/>
                <w:szCs w:val="24"/>
                <w:lang w:eastAsia="en-GB"/>
              </w:rPr>
            </w:pPr>
          </w:p>
          <w:p>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 xml:space="preserve">Investigate alternate provision opportunities for pupils to increase their active minutes during dinner times and throughout the school day. </w:t>
            </w:r>
          </w:p>
        </w:tc>
      </w:tr>
      <w:tr>
        <w:trPr>
          <w:trHeight w:val="1705"/>
        </w:trPr>
        <w:tc>
          <w:tcPr>
            <w:tcW w:w="3720" w:type="dxa"/>
            <w:tcBorders>
              <w:bottom w:val="single" w:sz="12" w:space="0" w:color="231F20"/>
            </w:tcBorders>
          </w:tcPr>
          <w:p>
            <w:pPr>
              <w:widowControl/>
              <w:autoSpaceDE/>
              <w:autoSpaceDN/>
              <w:textAlignment w:val="baseline"/>
              <w:rPr>
                <w:rFonts w:asciiTheme="minorHAnsi" w:eastAsia="Times New Roman" w:hAnsiTheme="minorHAnsi" w:cstheme="minorHAnsi"/>
                <w:color w:val="000000" w:themeColor="text1"/>
                <w:sz w:val="24"/>
                <w:szCs w:val="24"/>
                <w:lang w:eastAsia="en-GB"/>
              </w:rPr>
            </w:pPr>
            <w:r>
              <w:rPr>
                <w:rStyle w:val="normaltextrun"/>
                <w:rFonts w:asciiTheme="minorHAnsi" w:hAnsiTheme="minorHAnsi" w:cstheme="minorHAnsi"/>
                <w:color w:val="000000"/>
                <w:sz w:val="24"/>
                <w:szCs w:val="24"/>
                <w:shd w:val="clear" w:color="auto" w:fill="FFFFFF"/>
              </w:rPr>
              <w:t>‘Top up’ intensive swimming sessions for Year 6 pupils.</w:t>
            </w:r>
            <w:r>
              <w:rPr>
                <w:rStyle w:val="eop"/>
                <w:rFonts w:asciiTheme="minorHAnsi" w:hAnsiTheme="minorHAnsi" w:cstheme="minorHAnsi"/>
                <w:color w:val="000000"/>
                <w:sz w:val="24"/>
                <w:szCs w:val="24"/>
                <w:shd w:val="clear" w:color="auto" w:fill="FFFFFF"/>
              </w:rPr>
              <w:t> </w:t>
            </w:r>
          </w:p>
          <w:p>
            <w:pPr>
              <w:widowControl/>
              <w:autoSpaceDE/>
              <w:autoSpaceDN/>
              <w:textAlignment w:val="baseline"/>
              <w:rPr>
                <w:rStyle w:val="eop"/>
                <w:rFonts w:asciiTheme="minorHAnsi" w:hAnsiTheme="minorHAnsi" w:cstheme="minorHAnsi"/>
                <w:color w:val="000000" w:themeColor="text1"/>
                <w:sz w:val="24"/>
                <w:szCs w:val="24"/>
              </w:rPr>
            </w:pPr>
          </w:p>
          <w:p>
            <w:pPr>
              <w:widowControl/>
              <w:autoSpaceDE/>
              <w:autoSpaceDN/>
              <w:textAlignment w:val="baseline"/>
              <w:rPr>
                <w:rStyle w:val="eop"/>
                <w:rFonts w:asciiTheme="minorHAnsi" w:hAnsiTheme="minorHAnsi" w:cstheme="minorHAnsi"/>
                <w:color w:val="000000"/>
                <w:sz w:val="24"/>
                <w:szCs w:val="24"/>
                <w:lang w:eastAsia="en-GB"/>
              </w:rPr>
            </w:pPr>
            <w:r>
              <w:rPr>
                <w:rStyle w:val="eop"/>
                <w:rFonts w:asciiTheme="minorHAnsi" w:hAnsiTheme="minorHAnsi" w:cstheme="minorHAnsi"/>
                <w:color w:val="000000" w:themeColor="text1"/>
                <w:sz w:val="24"/>
                <w:szCs w:val="24"/>
              </w:rPr>
              <w:t xml:space="preserve">Taster sessions for Year 2 pupils. </w:t>
            </w:r>
          </w:p>
        </w:tc>
        <w:tc>
          <w:tcPr>
            <w:tcW w:w="3510" w:type="dxa"/>
            <w:tcBorders>
              <w:bottom w:val="single" w:sz="12" w:space="0" w:color="231F20"/>
            </w:tcBorders>
          </w:tcPr>
          <w:p>
            <w:pPr>
              <w:widowControl/>
              <w:autoSpaceDE/>
              <w:autoSpaceDN/>
              <w:textAlignment w:val="baseline"/>
              <w:rPr>
                <w:rFonts w:asciiTheme="minorHAnsi" w:eastAsia="Times New Roman" w:hAnsiTheme="minorHAnsi" w:cstheme="minorHAnsi"/>
                <w:color w:val="000000"/>
                <w:sz w:val="24"/>
                <w:szCs w:val="24"/>
                <w:lang w:eastAsia="en-GB"/>
              </w:rPr>
            </w:pPr>
            <w:r>
              <w:rPr>
                <w:rStyle w:val="normaltextrun"/>
                <w:rFonts w:asciiTheme="minorHAnsi" w:hAnsiTheme="minorHAnsi" w:cstheme="minorHAnsi"/>
                <w:color w:val="000000"/>
                <w:sz w:val="24"/>
                <w:szCs w:val="24"/>
                <w:shd w:val="clear" w:color="auto" w:fill="FFFFFF"/>
              </w:rPr>
              <w:t xml:space="preserve">Pupils from Year 6 to participate in an intensive week of swimming sessions to accelerate swimming attainment before transitioning to secondary school. </w:t>
            </w: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rPr>
                <w:rFonts w:asciiTheme="minorHAnsi" w:eastAsia="Times New Roman" w:hAnsiTheme="minorHAnsi" w:cstheme="minorHAnsi"/>
                <w:b/>
                <w:bCs/>
                <w:color w:val="000000" w:themeColor="text1"/>
                <w:sz w:val="24"/>
                <w:szCs w:val="24"/>
                <w:lang w:eastAsia="en-GB"/>
              </w:rPr>
            </w:pPr>
            <w:r>
              <w:rPr>
                <w:rFonts w:asciiTheme="minorHAnsi" w:eastAsia="Times New Roman" w:hAnsiTheme="minorHAnsi" w:cstheme="minorHAnsi"/>
                <w:b/>
                <w:bCs/>
                <w:color w:val="000000" w:themeColor="text1"/>
                <w:sz w:val="24"/>
                <w:szCs w:val="24"/>
                <w:lang w:eastAsia="en-GB"/>
              </w:rPr>
              <w:t>Outcome 1</w:t>
            </w:r>
          </w:p>
          <w:p>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All year 6 pupils can swim 25m competently, confidently and proficiently.  </w:t>
            </w:r>
          </w:p>
          <w:p>
            <w:pPr>
              <w:widowControl/>
              <w:rPr>
                <w:rFonts w:asciiTheme="minorHAnsi" w:eastAsia="Times New Roman" w:hAnsiTheme="minorHAnsi" w:cstheme="minorHAnsi"/>
                <w:b/>
                <w:bCs/>
                <w:sz w:val="24"/>
                <w:szCs w:val="24"/>
                <w:lang w:eastAsia="en-GB"/>
              </w:rPr>
            </w:pPr>
            <w:r>
              <w:rPr>
                <w:rFonts w:asciiTheme="minorHAnsi" w:eastAsia="Times New Roman" w:hAnsiTheme="minorHAnsi" w:cstheme="minorHAnsi"/>
                <w:b/>
                <w:bCs/>
                <w:sz w:val="24"/>
                <w:szCs w:val="24"/>
                <w:lang w:eastAsia="en-GB"/>
              </w:rPr>
              <w:lastRenderedPageBreak/>
              <w:t>Outcome 2</w:t>
            </w:r>
          </w:p>
          <w:p>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All year 6 pupils can use a range of strokes.  </w:t>
            </w:r>
          </w:p>
          <w:p>
            <w:pPr>
              <w:widowControl/>
              <w:rPr>
                <w:rFonts w:asciiTheme="minorHAnsi" w:eastAsia="Times New Roman" w:hAnsiTheme="minorHAnsi" w:cstheme="minorHAnsi"/>
                <w:b/>
                <w:bCs/>
                <w:sz w:val="24"/>
                <w:szCs w:val="24"/>
                <w:lang w:eastAsia="en-GB"/>
              </w:rPr>
            </w:pPr>
            <w:r>
              <w:rPr>
                <w:rFonts w:asciiTheme="minorHAnsi" w:eastAsia="Times New Roman" w:hAnsiTheme="minorHAnsi" w:cstheme="minorHAnsi"/>
                <w:b/>
                <w:bCs/>
                <w:sz w:val="24"/>
                <w:szCs w:val="24"/>
                <w:lang w:eastAsia="en-GB"/>
              </w:rPr>
              <w:t>Outcome 3</w:t>
            </w:r>
          </w:p>
          <w:p>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All year 6 pupils can perform safe self-rescue in different water-based situations.  </w:t>
            </w: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themeColor="text1"/>
                <w:sz w:val="24"/>
                <w:szCs w:val="24"/>
                <w:lang w:eastAsia="en-GB"/>
              </w:rPr>
              <w:t xml:space="preserve">Any pupils who do not meet national requirements continue for more intensive weeks. </w:t>
            </w:r>
          </w:p>
          <w:p>
            <w:pPr>
              <w:widowControl/>
              <w:rPr>
                <w:rFonts w:asciiTheme="minorHAnsi" w:eastAsia="Times New Roman" w:hAnsiTheme="minorHAnsi" w:cstheme="minorHAnsi"/>
                <w:color w:val="000000" w:themeColor="text1"/>
                <w:sz w:val="24"/>
                <w:szCs w:val="24"/>
                <w:lang w:eastAsia="en-GB"/>
              </w:rPr>
            </w:pPr>
          </w:p>
          <w:p>
            <w:pPr>
              <w:widowControl/>
              <w:rPr>
                <w:rFonts w:asciiTheme="minorHAnsi" w:eastAsia="Times New Roman" w:hAnsiTheme="minorHAnsi" w:cstheme="minorHAnsi"/>
                <w:sz w:val="24"/>
                <w:szCs w:val="24"/>
                <w:lang w:eastAsia="en-GB"/>
              </w:rPr>
            </w:pPr>
            <w:r>
              <w:rPr>
                <w:rFonts w:asciiTheme="minorHAnsi" w:eastAsia="Times New Roman" w:hAnsiTheme="minorHAnsi" w:cstheme="minorHAnsi"/>
                <w:color w:val="000000" w:themeColor="text1"/>
                <w:sz w:val="24"/>
                <w:szCs w:val="24"/>
                <w:lang w:eastAsia="en-GB"/>
              </w:rPr>
              <w:t xml:space="preserve">Year 2 pupils to build confidence in the water before accessing Key Stage 2 swimming lessons. </w:t>
            </w:r>
          </w:p>
        </w:tc>
        <w:tc>
          <w:tcPr>
            <w:tcW w:w="1706" w:type="dxa"/>
            <w:tcBorders>
              <w:bottom w:val="single" w:sz="12" w:space="0" w:color="231F20"/>
            </w:tcBorders>
          </w:tcPr>
          <w:p>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lastRenderedPageBreak/>
              <w:t>£1865</w:t>
            </w:r>
          </w:p>
        </w:tc>
        <w:tc>
          <w:tcPr>
            <w:tcW w:w="3307" w:type="dxa"/>
            <w:tcBorders>
              <w:bottom w:val="single" w:sz="12" w:space="0" w:color="231F20"/>
            </w:tcBorders>
          </w:tcPr>
          <w:p>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 xml:space="preserve">18 Year 5 and 6 pupils attended an extra intensive swimming week above what is offered in our curriculum. These pupil were assessed and highlighted as children who needed further support to aim to reach the National Curriculum swimming outcomes. </w:t>
            </w:r>
          </w:p>
        </w:tc>
        <w:tc>
          <w:tcPr>
            <w:tcW w:w="3134" w:type="dxa"/>
            <w:tcBorders>
              <w:bottom w:val="single" w:sz="12" w:space="0" w:color="231F20"/>
            </w:tcBorders>
          </w:tcPr>
          <w:p>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 xml:space="preserve">Continue to assess pupils in upper Key Stage 2 to target pupils who are not yet meeting the expected swimming standards. </w:t>
            </w: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 xml:space="preserve">The percentage of pupils achieving the national curriculum swimming </w:t>
            </w:r>
            <w:r>
              <w:rPr>
                <w:rFonts w:asciiTheme="minorHAnsi" w:eastAsia="Times New Roman" w:hAnsiTheme="minorHAnsi" w:cstheme="minorHAnsi"/>
                <w:color w:val="000000"/>
                <w:sz w:val="24"/>
                <w:szCs w:val="24"/>
                <w:lang w:eastAsia="en-GB"/>
              </w:rPr>
              <w:lastRenderedPageBreak/>
              <w:t>outcomes continues to increase.</w:t>
            </w: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 xml:space="preserve">Investigate support for improving swimming outcomes during the PE and Sport Premium transition year to ensure outcomes are still increasing. </w:t>
            </w:r>
          </w:p>
        </w:tc>
      </w:tr>
      <w:tr>
        <w:trPr>
          <w:trHeight w:val="1705"/>
        </w:trPr>
        <w:tc>
          <w:tcPr>
            <w:tcW w:w="3720" w:type="dxa"/>
            <w:tcBorders>
              <w:bottom w:val="single" w:sz="12" w:space="0" w:color="231F20"/>
            </w:tcBorders>
          </w:tcPr>
          <w:p>
            <w:pPr>
              <w:widowControl/>
              <w:autoSpaceDE/>
              <w:autoSpaceDN/>
              <w:textAlignment w:val="baseline"/>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lastRenderedPageBreak/>
              <w:t>Year 6 pupils to have sessions on water safety.</w:t>
            </w:r>
          </w:p>
        </w:tc>
        <w:tc>
          <w:tcPr>
            <w:tcW w:w="3510" w:type="dxa"/>
            <w:tcBorders>
              <w:bottom w:val="single" w:sz="12" w:space="0" w:color="231F20"/>
            </w:tcBorders>
          </w:tcPr>
          <w:p>
            <w:pPr>
              <w:widowControl/>
              <w:autoSpaceDE/>
              <w:autoSpaceDN/>
              <w:textAlignment w:val="baseline"/>
              <w:rPr>
                <w:rStyle w:val="eop"/>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Year 6 pupils are offered sessions to learn about water safety. </w:t>
            </w:r>
            <w:r>
              <w:rPr>
                <w:rStyle w:val="eop"/>
                <w:rFonts w:asciiTheme="minorHAnsi" w:hAnsiTheme="minorHAnsi" w:cstheme="minorHAnsi"/>
                <w:color w:val="000000"/>
                <w:sz w:val="24"/>
                <w:szCs w:val="24"/>
                <w:shd w:val="clear" w:color="auto" w:fill="FFFFFF"/>
              </w:rPr>
              <w:t> </w:t>
            </w:r>
          </w:p>
          <w:p>
            <w:pPr>
              <w:widowControl/>
              <w:autoSpaceDE/>
              <w:autoSpaceDN/>
              <w:textAlignment w:val="baseline"/>
              <w:rPr>
                <w:rStyle w:val="normaltextrun"/>
                <w:rFonts w:asciiTheme="minorHAnsi" w:hAnsiTheme="minorHAnsi" w:cstheme="minorHAnsi"/>
                <w:color w:val="000000"/>
                <w:sz w:val="24"/>
                <w:szCs w:val="24"/>
                <w:shd w:val="clear" w:color="auto" w:fill="FFFFFF"/>
              </w:rPr>
            </w:pPr>
          </w:p>
          <w:p>
            <w:pPr>
              <w:pStyle w:val="paragraph"/>
              <w:spacing w:before="0" w:beforeAutospacing="0" w:after="0" w:afterAutospacing="0"/>
              <w:textAlignment w:val="baseline"/>
              <w:rPr>
                <w:rFonts w:asciiTheme="minorHAnsi" w:hAnsiTheme="minorHAnsi" w:cstheme="minorHAnsi"/>
              </w:rPr>
            </w:pPr>
            <w:r>
              <w:rPr>
                <w:rStyle w:val="normaltextrun"/>
                <w:rFonts w:asciiTheme="minorHAnsi" w:eastAsia="Calibri" w:hAnsiTheme="minorHAnsi" w:cstheme="minorHAnsi"/>
                <w:color w:val="000000"/>
              </w:rPr>
              <w:t>All Year 6 pupils:</w:t>
            </w:r>
            <w:r>
              <w:rPr>
                <w:rStyle w:val="eop"/>
                <w:rFonts w:asciiTheme="minorHAnsi" w:hAnsiTheme="minorHAnsi" w:cstheme="minorHAnsi"/>
                <w:color w:val="000000"/>
              </w:rPr>
              <w:t> </w:t>
            </w:r>
          </w:p>
          <w:p>
            <w:pPr>
              <w:pStyle w:val="paragraph"/>
              <w:numPr>
                <w:ilvl w:val="0"/>
                <w:numId w:val="8"/>
              </w:numPr>
              <w:spacing w:before="0" w:beforeAutospacing="0" w:after="0" w:afterAutospacing="0"/>
              <w:textAlignment w:val="baseline"/>
              <w:rPr>
                <w:rFonts w:asciiTheme="minorHAnsi" w:hAnsiTheme="minorHAnsi" w:cstheme="minorHAnsi"/>
              </w:rPr>
            </w:pPr>
            <w:r>
              <w:rPr>
                <w:rStyle w:val="normaltextrun"/>
                <w:rFonts w:asciiTheme="minorHAnsi" w:eastAsia="Calibri" w:hAnsiTheme="minorHAnsi" w:cstheme="minorHAnsi"/>
                <w:color w:val="000000"/>
              </w:rPr>
              <w:t>Know the dangers of water and understand how to act responsibly when playing in or near different water environments.</w:t>
            </w:r>
            <w:r>
              <w:rPr>
                <w:rStyle w:val="normaltextrun"/>
                <w:rFonts w:asciiTheme="minorHAnsi" w:eastAsia="Calibri" w:hAnsiTheme="minorHAnsi" w:cstheme="minorHAnsi"/>
              </w:rPr>
              <w:t>​</w:t>
            </w:r>
            <w:r>
              <w:rPr>
                <w:rStyle w:val="eop"/>
                <w:rFonts w:asciiTheme="minorHAnsi" w:hAnsiTheme="minorHAnsi" w:cstheme="minorHAnsi"/>
              </w:rPr>
              <w:t> </w:t>
            </w:r>
          </w:p>
          <w:p>
            <w:pPr>
              <w:pStyle w:val="paragraph"/>
              <w:numPr>
                <w:ilvl w:val="0"/>
                <w:numId w:val="8"/>
              </w:numPr>
              <w:spacing w:before="0" w:beforeAutospacing="0" w:after="0" w:afterAutospacing="0"/>
              <w:textAlignment w:val="baseline"/>
              <w:rPr>
                <w:rFonts w:asciiTheme="minorHAnsi" w:hAnsiTheme="minorHAnsi" w:cstheme="minorHAnsi"/>
              </w:rPr>
            </w:pPr>
            <w:r>
              <w:rPr>
                <w:rStyle w:val="normaltextrun"/>
                <w:rFonts w:asciiTheme="minorHAnsi" w:eastAsia="Calibri" w:hAnsiTheme="minorHAnsi" w:cstheme="minorHAnsi"/>
                <w:color w:val="000000"/>
              </w:rPr>
              <w:t>Understand local water safety advice.</w:t>
            </w:r>
            <w:r>
              <w:rPr>
                <w:rStyle w:val="normaltextrun"/>
                <w:rFonts w:asciiTheme="minorHAnsi" w:eastAsia="Calibri" w:hAnsiTheme="minorHAnsi" w:cstheme="minorHAnsi"/>
              </w:rPr>
              <w:t>​</w:t>
            </w:r>
            <w:r>
              <w:rPr>
                <w:rStyle w:val="eop"/>
                <w:rFonts w:asciiTheme="minorHAnsi" w:hAnsiTheme="minorHAnsi" w:cstheme="minorHAnsi"/>
              </w:rPr>
              <w:t> </w:t>
            </w:r>
          </w:p>
          <w:p>
            <w:pPr>
              <w:pStyle w:val="paragraph"/>
              <w:numPr>
                <w:ilvl w:val="0"/>
                <w:numId w:val="8"/>
              </w:numPr>
              <w:spacing w:before="0" w:beforeAutospacing="0" w:after="0" w:afterAutospacing="0"/>
              <w:textAlignment w:val="baseline"/>
              <w:rPr>
                <w:rFonts w:asciiTheme="minorHAnsi" w:hAnsiTheme="minorHAnsi" w:cstheme="minorHAnsi"/>
              </w:rPr>
            </w:pPr>
            <w:r>
              <w:rPr>
                <w:rStyle w:val="normaltextrun"/>
                <w:rFonts w:asciiTheme="minorHAnsi" w:eastAsia="Calibri" w:hAnsiTheme="minorHAnsi" w:cstheme="minorHAnsi"/>
                <w:color w:val="000000"/>
              </w:rPr>
              <w:t>Know how to use survival and self-rescue skills if they unintentionally fall in or get into difficulty in the water. </w:t>
            </w:r>
            <w:r>
              <w:rPr>
                <w:rStyle w:val="normaltextrun"/>
                <w:rFonts w:asciiTheme="minorHAnsi" w:eastAsia="Calibri" w:hAnsiTheme="minorHAnsi" w:cstheme="minorHAnsi"/>
              </w:rPr>
              <w:t>​</w:t>
            </w:r>
            <w:r>
              <w:rPr>
                <w:rStyle w:val="eop"/>
                <w:rFonts w:asciiTheme="minorHAnsi" w:hAnsiTheme="minorHAnsi" w:cstheme="minorHAnsi"/>
              </w:rPr>
              <w:t> </w:t>
            </w:r>
          </w:p>
          <w:p>
            <w:pPr>
              <w:pStyle w:val="paragraph"/>
              <w:numPr>
                <w:ilvl w:val="0"/>
                <w:numId w:val="8"/>
              </w:numPr>
              <w:spacing w:before="0" w:beforeAutospacing="0" w:after="0" w:afterAutospacing="0"/>
              <w:textAlignment w:val="baseline"/>
              <w:rPr>
                <w:rFonts w:asciiTheme="minorHAnsi" w:hAnsiTheme="minorHAnsi" w:cstheme="minorHAnsi"/>
              </w:rPr>
            </w:pPr>
            <w:r>
              <w:rPr>
                <w:rStyle w:val="normaltextrun"/>
                <w:rFonts w:asciiTheme="minorHAnsi" w:eastAsia="Calibri" w:hAnsiTheme="minorHAnsi" w:cstheme="minorHAnsi"/>
                <w:color w:val="000000"/>
              </w:rPr>
              <w:t>Know what to do if others get into trouble. </w:t>
            </w:r>
            <w:r>
              <w:rPr>
                <w:rStyle w:val="normaltextrun"/>
                <w:rFonts w:asciiTheme="minorHAnsi" w:eastAsia="Calibri" w:hAnsiTheme="minorHAnsi" w:cstheme="minorHAnsi"/>
              </w:rPr>
              <w:t>​</w:t>
            </w:r>
            <w:r>
              <w:rPr>
                <w:rStyle w:val="eop"/>
                <w:rFonts w:asciiTheme="minorHAnsi" w:hAnsiTheme="minorHAnsi" w:cstheme="minorHAnsi"/>
              </w:rPr>
              <w:t> </w:t>
            </w:r>
          </w:p>
          <w:p>
            <w:pPr>
              <w:pStyle w:val="paragraph"/>
              <w:numPr>
                <w:ilvl w:val="0"/>
                <w:numId w:val="8"/>
              </w:numPr>
              <w:spacing w:before="0" w:beforeAutospacing="0" w:after="0" w:afterAutospacing="0"/>
              <w:textAlignment w:val="baseline"/>
              <w:rPr>
                <w:rStyle w:val="normaltextrun"/>
                <w:rFonts w:asciiTheme="minorHAnsi" w:hAnsiTheme="minorHAnsi" w:cstheme="minorHAnsi"/>
                <w:color w:val="000000"/>
                <w:shd w:val="clear" w:color="auto" w:fill="FFFFFF"/>
              </w:rPr>
            </w:pPr>
            <w:r>
              <w:rPr>
                <w:rStyle w:val="normaltextrun"/>
                <w:rFonts w:asciiTheme="minorHAnsi" w:eastAsia="Calibri" w:hAnsiTheme="minorHAnsi" w:cstheme="minorHAnsi"/>
                <w:color w:val="000000"/>
              </w:rPr>
              <w:t>Know the steps to take when someone else gets into difficulty in the water.</w:t>
            </w:r>
            <w:r>
              <w:rPr>
                <w:rStyle w:val="eop"/>
                <w:rFonts w:asciiTheme="minorHAnsi" w:hAnsiTheme="minorHAnsi" w:cstheme="minorHAnsi"/>
                <w:color w:val="000000"/>
              </w:rPr>
              <w:t> </w:t>
            </w:r>
          </w:p>
        </w:tc>
        <w:tc>
          <w:tcPr>
            <w:tcW w:w="1706" w:type="dxa"/>
            <w:tcBorders>
              <w:bottom w:val="single" w:sz="12" w:space="0" w:color="231F20"/>
            </w:tcBorders>
          </w:tcPr>
          <w:p>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As above</w:t>
            </w:r>
          </w:p>
        </w:tc>
        <w:tc>
          <w:tcPr>
            <w:tcW w:w="3307" w:type="dxa"/>
            <w:tcBorders>
              <w:bottom w:val="single" w:sz="12" w:space="0" w:color="231F20"/>
            </w:tcBorders>
          </w:tcPr>
          <w:p>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 xml:space="preserve">All Year 6 pupils attending water safety sessions during their intensive swimming week. </w:t>
            </w:r>
          </w:p>
          <w:p>
            <w:pPr>
              <w:widowControl/>
              <w:autoSpaceDE/>
              <w:autoSpaceDN/>
              <w:textAlignment w:val="baseline"/>
              <w:rPr>
                <w:rFonts w:asciiTheme="minorHAnsi" w:hAnsiTheme="minorHAnsi" w:cstheme="minorHAnsi"/>
                <w:sz w:val="24"/>
                <w:szCs w:val="24"/>
              </w:rPr>
            </w:pPr>
          </w:p>
          <w:p>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 xml:space="preserve">Those children who had not yet reached outcomes, were targeted and offering further swim safety sessions. </w:t>
            </w:r>
          </w:p>
          <w:p>
            <w:pPr>
              <w:widowControl/>
              <w:autoSpaceDE/>
              <w:autoSpaceDN/>
              <w:textAlignment w:val="baseline"/>
              <w:rPr>
                <w:rFonts w:asciiTheme="minorHAnsi" w:hAnsiTheme="minorHAnsi" w:cstheme="minorHAnsi"/>
                <w:sz w:val="24"/>
                <w:szCs w:val="24"/>
              </w:rPr>
            </w:pPr>
          </w:p>
          <w:p>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 xml:space="preserve">Water safety knowledge and skills was explicitly taught to children during these sessions. </w:t>
            </w:r>
          </w:p>
        </w:tc>
        <w:tc>
          <w:tcPr>
            <w:tcW w:w="3134" w:type="dxa"/>
            <w:tcBorders>
              <w:bottom w:val="single" w:sz="12" w:space="0" w:color="231F20"/>
            </w:tcBorders>
          </w:tcPr>
          <w:p>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 xml:space="preserve">Seek support and guidance from Swim Safe, who offer outdoor open water experiences to promote and encourage swim safety when out in the local environment. </w:t>
            </w: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hAnsiTheme="minorHAnsi" w:cstheme="minorHAnsi"/>
                <w:sz w:val="24"/>
                <w:szCs w:val="24"/>
              </w:rPr>
              <w:t>Book a one off free session for Year 5 and 6 pupils who are able to swim 25 meters unaided. Sessions take place at Windermere.</w:t>
            </w:r>
          </w:p>
        </w:tc>
      </w:tr>
      <w:tr>
        <w:trPr>
          <w:trHeight w:val="1705"/>
        </w:trPr>
        <w:tc>
          <w:tcPr>
            <w:tcW w:w="3720" w:type="dxa"/>
            <w:tcBorders>
              <w:bottom w:val="single" w:sz="12" w:space="0" w:color="231F20"/>
            </w:tcBorders>
          </w:tcPr>
          <w:p>
            <w:pPr>
              <w:widowControl/>
              <w:autoSpaceDE/>
              <w:autoSpaceDN/>
              <w:textAlignment w:val="baseline"/>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lastRenderedPageBreak/>
              <w:t>Increase pupils’ daily physical activity.</w:t>
            </w:r>
          </w:p>
        </w:tc>
        <w:tc>
          <w:tcPr>
            <w:tcW w:w="3510" w:type="dxa"/>
            <w:tcBorders>
              <w:bottom w:val="single" w:sz="12" w:space="0" w:color="231F20"/>
            </w:tcBorders>
          </w:tcPr>
          <w:p>
            <w:pPr>
              <w:widowControl/>
              <w:autoSpaceDE/>
              <w:autoSpaceDN/>
              <w:textAlignment w:val="baseline"/>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5-a-day resource purchased and rolled out to all year groups to increase pupils’ daily physical activity.</w:t>
            </w:r>
          </w:p>
          <w:p>
            <w:pPr>
              <w:widowControl/>
              <w:autoSpaceDE/>
              <w:autoSpaceDN/>
              <w:textAlignment w:val="baseline"/>
              <w:rPr>
                <w:rStyle w:val="normaltextrun"/>
                <w:rFonts w:asciiTheme="minorHAnsi" w:hAnsiTheme="minorHAnsi" w:cstheme="minorHAnsi"/>
                <w:color w:val="000000"/>
                <w:sz w:val="24"/>
                <w:szCs w:val="24"/>
                <w:shd w:val="clear" w:color="auto" w:fill="FFFFFF"/>
              </w:rPr>
            </w:pPr>
          </w:p>
          <w:p>
            <w:pPr>
              <w:widowControl/>
              <w:autoSpaceDE/>
              <w:autoSpaceDN/>
              <w:textAlignment w:val="baseline"/>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 xml:space="preserve">Staff have access to interactive resources to increase pupils’ daily physical activity. </w:t>
            </w:r>
          </w:p>
          <w:p>
            <w:pPr>
              <w:widowControl/>
              <w:autoSpaceDE/>
              <w:autoSpaceDN/>
              <w:textAlignment w:val="baseline"/>
              <w:rPr>
                <w:rStyle w:val="normaltextrun"/>
                <w:rFonts w:asciiTheme="minorHAnsi" w:hAnsiTheme="minorHAnsi" w:cstheme="minorHAnsi"/>
                <w:color w:val="000000"/>
                <w:sz w:val="24"/>
                <w:szCs w:val="24"/>
                <w:shd w:val="clear" w:color="auto" w:fill="FFFFFF"/>
              </w:rPr>
            </w:pPr>
          </w:p>
          <w:p>
            <w:pPr>
              <w:widowControl/>
              <w:autoSpaceDE/>
              <w:autoSpaceDN/>
              <w:textAlignment w:val="baseline"/>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 xml:space="preserve">Pupils are provided with 5-minute exercise routines and 2-minute chill out routines in the classroom. </w:t>
            </w:r>
          </w:p>
        </w:tc>
        <w:tc>
          <w:tcPr>
            <w:tcW w:w="1706" w:type="dxa"/>
            <w:tcBorders>
              <w:bottom w:val="single" w:sz="12" w:space="0" w:color="231F20"/>
            </w:tcBorders>
          </w:tcPr>
          <w:p>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£470.40</w:t>
            </w:r>
          </w:p>
        </w:tc>
        <w:tc>
          <w:tcPr>
            <w:tcW w:w="3307" w:type="dxa"/>
            <w:tcBorders>
              <w:bottom w:val="single" w:sz="12" w:space="0" w:color="231F20"/>
            </w:tcBorders>
          </w:tcPr>
          <w:p>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 xml:space="preserve">Pupils from nursery to Year 6 use the 5-a-day resource to increase their daily physical activity. </w:t>
            </w:r>
          </w:p>
          <w:p>
            <w:pPr>
              <w:widowControl/>
              <w:autoSpaceDE/>
              <w:autoSpaceDN/>
              <w:textAlignment w:val="baseline"/>
              <w:rPr>
                <w:rFonts w:asciiTheme="minorHAnsi" w:hAnsiTheme="minorHAnsi" w:cstheme="minorHAnsi"/>
                <w:sz w:val="24"/>
                <w:szCs w:val="24"/>
              </w:rPr>
            </w:pPr>
          </w:p>
          <w:p>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All staff have access to this interactive resource to use as and when needed throughout the school day.</w:t>
            </w:r>
          </w:p>
        </w:tc>
        <w:tc>
          <w:tcPr>
            <w:tcW w:w="3134" w:type="dxa"/>
            <w:tcBorders>
              <w:bottom w:val="single" w:sz="12" w:space="0" w:color="231F20"/>
            </w:tcBorders>
          </w:tcPr>
          <w:p>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 xml:space="preserve">Subscription purchased until December 2026. </w:t>
            </w: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 xml:space="preserve">Review funding in PE during Autumn term 2026 to assess whether the continuation of this scheme is feasible with new PE and Sport Premium changes.  </w:t>
            </w:r>
          </w:p>
          <w:p>
            <w:pPr>
              <w:widowControl/>
              <w:autoSpaceDE/>
              <w:autoSpaceDN/>
              <w:textAlignment w:val="baseline"/>
              <w:rPr>
                <w:rFonts w:asciiTheme="minorHAnsi" w:eastAsia="Times New Roman" w:hAnsiTheme="minorHAnsi" w:cstheme="minorHAnsi"/>
                <w:color w:val="000000"/>
                <w:sz w:val="24"/>
                <w:szCs w:val="24"/>
                <w:lang w:eastAsia="en-GB"/>
              </w:rPr>
            </w:pPr>
          </w:p>
        </w:tc>
      </w:tr>
      <w:tr>
        <w:trPr>
          <w:trHeight w:val="1705"/>
        </w:trPr>
        <w:tc>
          <w:tcPr>
            <w:tcW w:w="3720" w:type="dxa"/>
            <w:tcBorders>
              <w:bottom w:val="single" w:sz="12" w:space="0" w:color="231F20"/>
            </w:tcBorders>
          </w:tcPr>
          <w:p>
            <w:pPr>
              <w:widowControl/>
              <w:autoSpaceDE/>
              <w:autoSpaceDN/>
              <w:textAlignment w:val="baseline"/>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To increase fine and gross motor skills across EYFS and KS1.</w:t>
            </w:r>
          </w:p>
        </w:tc>
        <w:tc>
          <w:tcPr>
            <w:tcW w:w="3510" w:type="dxa"/>
            <w:tcBorders>
              <w:bottom w:val="single" w:sz="12" w:space="0" w:color="231F20"/>
            </w:tcBorders>
          </w:tcPr>
          <w:p>
            <w:pPr>
              <w:widowControl/>
              <w:autoSpaceDE/>
              <w:autoSpaceDN/>
              <w:textAlignment w:val="baseline"/>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Emily Jackson (EYFS lead) to attend the Active Cumbria: Take Ten- The Importance of Fine and Gross Motor skills workshop on Friday 3</w:t>
            </w:r>
            <w:r>
              <w:rPr>
                <w:rStyle w:val="normaltextrun"/>
                <w:rFonts w:asciiTheme="minorHAnsi" w:hAnsiTheme="minorHAnsi" w:cstheme="minorHAnsi"/>
                <w:color w:val="000000"/>
                <w:sz w:val="24"/>
                <w:szCs w:val="24"/>
                <w:shd w:val="clear" w:color="auto" w:fill="FFFFFF"/>
                <w:vertAlign w:val="superscript"/>
              </w:rPr>
              <w:t>rd</w:t>
            </w:r>
            <w:r>
              <w:rPr>
                <w:rStyle w:val="normaltextrun"/>
                <w:rFonts w:asciiTheme="minorHAnsi" w:hAnsiTheme="minorHAnsi" w:cstheme="minorHAnsi"/>
                <w:color w:val="000000"/>
                <w:sz w:val="24"/>
                <w:szCs w:val="24"/>
                <w:shd w:val="clear" w:color="auto" w:fill="FFFFFF"/>
              </w:rPr>
              <w:t xml:space="preserve"> October.</w:t>
            </w:r>
          </w:p>
        </w:tc>
        <w:tc>
          <w:tcPr>
            <w:tcW w:w="1706" w:type="dxa"/>
            <w:tcBorders>
              <w:bottom w:val="single" w:sz="12" w:space="0" w:color="231F20"/>
            </w:tcBorders>
          </w:tcPr>
          <w:p>
            <w:pPr>
              <w:widowControl/>
              <w:autoSpaceDE/>
              <w:autoSpaceDN/>
              <w:textAlignment w:val="baseline"/>
              <w:rPr>
                <w:rFonts w:asciiTheme="minorHAnsi" w:eastAsia="Times New Roman" w:hAnsiTheme="minorHAnsi" w:cstheme="minorHAnsi"/>
                <w:sz w:val="24"/>
                <w:szCs w:val="24"/>
                <w:lang w:eastAsia="en-GB"/>
              </w:rPr>
            </w:pPr>
          </w:p>
        </w:tc>
        <w:tc>
          <w:tcPr>
            <w:tcW w:w="3307" w:type="dxa"/>
            <w:tcBorders>
              <w:bottom w:val="single" w:sz="12" w:space="0" w:color="231F20"/>
            </w:tcBorders>
          </w:tcPr>
          <w:p>
            <w:pPr>
              <w:tabs>
                <w:tab w:val="left" w:pos="1140"/>
              </w:tabs>
              <w:rPr>
                <w:rFonts w:asciiTheme="minorHAnsi" w:hAnsiTheme="minorHAnsi" w:cstheme="minorHAnsi"/>
                <w:sz w:val="24"/>
                <w:szCs w:val="24"/>
              </w:rPr>
            </w:pPr>
            <w:r>
              <w:rPr>
                <w:rFonts w:asciiTheme="minorHAnsi" w:hAnsiTheme="minorHAnsi" w:cstheme="minorHAnsi"/>
                <w:sz w:val="24"/>
                <w:szCs w:val="24"/>
              </w:rPr>
              <w:t xml:space="preserve">Course cancelled for circumstances beyond provider’s control. Postponed until early 2026. </w:t>
            </w:r>
          </w:p>
          <w:p>
            <w:pPr>
              <w:tabs>
                <w:tab w:val="left" w:pos="1140"/>
              </w:tabs>
              <w:rPr>
                <w:rFonts w:asciiTheme="minorHAnsi" w:hAnsiTheme="minorHAnsi" w:cstheme="minorHAnsi"/>
                <w:sz w:val="24"/>
                <w:szCs w:val="24"/>
              </w:rPr>
            </w:pPr>
          </w:p>
          <w:p>
            <w:pPr>
              <w:tabs>
                <w:tab w:val="left" w:pos="1140"/>
              </w:tabs>
              <w:rPr>
                <w:rFonts w:asciiTheme="minorHAnsi" w:hAnsiTheme="minorHAnsi" w:cstheme="minorHAnsi"/>
                <w:sz w:val="24"/>
                <w:szCs w:val="24"/>
              </w:rPr>
            </w:pPr>
            <w:r>
              <w:rPr>
                <w:rFonts w:asciiTheme="minorHAnsi" w:hAnsiTheme="minorHAnsi" w:cstheme="minorHAnsi"/>
                <w:sz w:val="24"/>
                <w:szCs w:val="24"/>
              </w:rPr>
              <w:t xml:space="preserve">Staff unable to attend postponed date. </w:t>
            </w:r>
          </w:p>
        </w:tc>
        <w:tc>
          <w:tcPr>
            <w:tcW w:w="3134" w:type="dxa"/>
            <w:tcBorders>
              <w:bottom w:val="single" w:sz="12" w:space="0" w:color="231F20"/>
            </w:tcBorders>
          </w:tcPr>
          <w:p>
            <w:pPr>
              <w:widowControl/>
              <w:autoSpaceDE/>
              <w:autoSpaceDN/>
              <w:textAlignment w:val="baseline"/>
              <w:rPr>
                <w:rFonts w:asciiTheme="minorHAnsi" w:eastAsia="Times New Roman" w:hAnsiTheme="minorHAnsi" w:cstheme="minorHAnsi"/>
                <w:color w:val="000000"/>
                <w:sz w:val="24"/>
                <w:szCs w:val="24"/>
                <w:lang w:eastAsia="en-GB"/>
              </w:rPr>
            </w:pPr>
          </w:p>
        </w:tc>
      </w:tr>
      <w:tr>
        <w:trPr>
          <w:trHeight w:val="1705"/>
        </w:trPr>
        <w:tc>
          <w:tcPr>
            <w:tcW w:w="3720" w:type="dxa"/>
            <w:tcBorders>
              <w:bottom w:val="single" w:sz="12" w:space="0" w:color="231F20"/>
            </w:tcBorders>
          </w:tcPr>
          <w:p>
            <w:pPr>
              <w:widowControl/>
              <w:autoSpaceDE/>
              <w:autoSpaceDN/>
              <w:textAlignment w:val="baseline"/>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 xml:space="preserve">Increase pupils’ knowledge and understanding of the benefits of regular exercise on the body and mind. </w:t>
            </w:r>
          </w:p>
        </w:tc>
        <w:tc>
          <w:tcPr>
            <w:tcW w:w="3510" w:type="dxa"/>
            <w:tcBorders>
              <w:bottom w:val="single" w:sz="12" w:space="0" w:color="231F20"/>
            </w:tcBorders>
          </w:tcPr>
          <w:p>
            <w:pPr>
              <w:widowControl/>
              <w:autoSpaceDE/>
              <w:autoSpaceDN/>
              <w:textAlignment w:val="baseline"/>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 xml:space="preserve">Mini me yoga workshop for Nursery – Year 6. </w:t>
            </w:r>
          </w:p>
          <w:p>
            <w:pPr>
              <w:widowControl/>
              <w:autoSpaceDE/>
              <w:autoSpaceDN/>
              <w:textAlignment w:val="baseline"/>
              <w:rPr>
                <w:rStyle w:val="normaltextrun"/>
                <w:rFonts w:asciiTheme="minorHAnsi" w:hAnsiTheme="minorHAnsi" w:cstheme="minorHAnsi"/>
                <w:color w:val="000000"/>
                <w:sz w:val="24"/>
                <w:szCs w:val="24"/>
                <w:shd w:val="clear" w:color="auto" w:fill="FFFFFF"/>
              </w:rPr>
            </w:pPr>
          </w:p>
          <w:p>
            <w:pPr>
              <w:widowControl/>
              <w:autoSpaceDE/>
              <w:autoSpaceDN/>
              <w:textAlignment w:val="baseline"/>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 xml:space="preserve">Focusing on promoting healthy lifestyles through exercise. </w:t>
            </w:r>
          </w:p>
        </w:tc>
        <w:tc>
          <w:tcPr>
            <w:tcW w:w="1706" w:type="dxa"/>
            <w:tcBorders>
              <w:bottom w:val="single" w:sz="12" w:space="0" w:color="231F20"/>
            </w:tcBorders>
            <w:shd w:val="clear" w:color="auto" w:fill="auto"/>
          </w:tcPr>
          <w:p>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£330</w:t>
            </w:r>
          </w:p>
        </w:tc>
        <w:tc>
          <w:tcPr>
            <w:tcW w:w="3307" w:type="dxa"/>
            <w:tcBorders>
              <w:bottom w:val="single" w:sz="12" w:space="0" w:color="231F20"/>
            </w:tcBorders>
          </w:tcPr>
          <w:p>
            <w:pPr>
              <w:rPr>
                <w:rFonts w:asciiTheme="minorHAnsi" w:hAnsiTheme="minorHAnsi" w:cstheme="minorHAnsi"/>
                <w:sz w:val="24"/>
                <w:szCs w:val="24"/>
              </w:rPr>
            </w:pPr>
            <w:r>
              <w:rPr>
                <w:rFonts w:asciiTheme="minorHAnsi" w:hAnsiTheme="minorHAnsi" w:cstheme="minorHAnsi"/>
                <w:sz w:val="24"/>
                <w:szCs w:val="24"/>
              </w:rPr>
              <w:t>Mini me yoga workshop held at school on 21</w:t>
            </w:r>
            <w:r>
              <w:rPr>
                <w:rFonts w:asciiTheme="minorHAnsi" w:hAnsiTheme="minorHAnsi" w:cstheme="minorHAnsi"/>
                <w:sz w:val="24"/>
                <w:szCs w:val="24"/>
                <w:vertAlign w:val="superscript"/>
              </w:rPr>
              <w:t>st</w:t>
            </w:r>
            <w:r>
              <w:rPr>
                <w:rFonts w:asciiTheme="minorHAnsi" w:hAnsiTheme="minorHAnsi" w:cstheme="minorHAnsi"/>
                <w:sz w:val="24"/>
                <w:szCs w:val="24"/>
              </w:rPr>
              <w:t xml:space="preserve"> November 2025. </w:t>
            </w:r>
          </w:p>
          <w:p>
            <w:pPr>
              <w:rPr>
                <w:rFonts w:asciiTheme="minorHAnsi" w:hAnsiTheme="minorHAnsi" w:cstheme="minorHAnsi"/>
                <w:sz w:val="24"/>
                <w:szCs w:val="24"/>
              </w:rPr>
            </w:pPr>
          </w:p>
          <w:p>
            <w:pPr>
              <w:rPr>
                <w:rFonts w:asciiTheme="minorHAnsi" w:hAnsiTheme="minorHAnsi" w:cstheme="minorHAnsi"/>
                <w:sz w:val="24"/>
                <w:szCs w:val="24"/>
              </w:rPr>
            </w:pPr>
            <w:r>
              <w:rPr>
                <w:rFonts w:asciiTheme="minorHAnsi" w:hAnsiTheme="minorHAnsi" w:cstheme="minorHAnsi"/>
                <w:sz w:val="24"/>
                <w:szCs w:val="24"/>
              </w:rPr>
              <w:t xml:space="preserve">Pupils were explicitly taught ways to keep healthy with mindfulness and relaxation. </w:t>
            </w:r>
          </w:p>
          <w:p>
            <w:pPr>
              <w:rPr>
                <w:rFonts w:asciiTheme="minorHAnsi" w:hAnsiTheme="minorHAnsi" w:cstheme="minorHAnsi"/>
                <w:sz w:val="24"/>
                <w:szCs w:val="24"/>
              </w:rPr>
            </w:pPr>
          </w:p>
          <w:p>
            <w:pPr>
              <w:rPr>
                <w:rFonts w:asciiTheme="minorHAnsi" w:hAnsiTheme="minorHAnsi" w:cstheme="minorHAnsi"/>
                <w:sz w:val="24"/>
                <w:szCs w:val="24"/>
              </w:rPr>
            </w:pPr>
          </w:p>
          <w:p>
            <w:pPr>
              <w:rPr>
                <w:rFonts w:asciiTheme="minorHAnsi" w:hAnsiTheme="minorHAnsi" w:cstheme="minorHAnsi"/>
                <w:sz w:val="24"/>
                <w:szCs w:val="24"/>
              </w:rPr>
            </w:pPr>
          </w:p>
        </w:tc>
        <w:tc>
          <w:tcPr>
            <w:tcW w:w="3134" w:type="dxa"/>
            <w:tcBorders>
              <w:bottom w:val="single" w:sz="12" w:space="0" w:color="231F20"/>
            </w:tcBorders>
          </w:tcPr>
          <w:p>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 xml:space="preserve">Review funding in PE during Autumn term 2026 to assess whether the continuation of this workshop is feasible with new PE and Sport Premium changes.  </w:t>
            </w:r>
          </w:p>
          <w:p>
            <w:pPr>
              <w:widowControl/>
              <w:autoSpaceDE/>
              <w:autoSpaceDN/>
              <w:textAlignment w:val="baseline"/>
              <w:rPr>
                <w:rFonts w:asciiTheme="minorHAnsi" w:hAnsiTheme="minorHAnsi" w:cstheme="minorHAnsi"/>
                <w:sz w:val="24"/>
                <w:szCs w:val="24"/>
              </w:rPr>
            </w:pPr>
          </w:p>
          <w:p>
            <w:pPr>
              <w:widowControl/>
              <w:autoSpaceDE/>
              <w:autoSpaceDN/>
              <w:textAlignment w:val="baseline"/>
              <w:rPr>
                <w:rFonts w:asciiTheme="minorHAnsi" w:hAnsiTheme="minorHAnsi" w:cstheme="minorHAnsi"/>
                <w:sz w:val="24"/>
                <w:szCs w:val="24"/>
              </w:rPr>
            </w:pPr>
          </w:p>
          <w:p>
            <w:pPr>
              <w:widowControl/>
              <w:autoSpaceDE/>
              <w:autoSpaceDN/>
              <w:textAlignment w:val="baseline"/>
              <w:rPr>
                <w:rFonts w:asciiTheme="minorHAnsi" w:hAnsiTheme="minorHAnsi" w:cstheme="minorHAnsi"/>
                <w:sz w:val="24"/>
                <w:szCs w:val="24"/>
              </w:rPr>
            </w:pPr>
          </w:p>
          <w:p>
            <w:pPr>
              <w:widowControl/>
              <w:autoSpaceDE/>
              <w:autoSpaceDN/>
              <w:textAlignment w:val="baseline"/>
              <w:rPr>
                <w:rFonts w:asciiTheme="minorHAnsi" w:hAnsiTheme="minorHAnsi" w:cstheme="minorHAnsi"/>
                <w:sz w:val="24"/>
                <w:szCs w:val="24"/>
              </w:rPr>
            </w:pPr>
          </w:p>
          <w:p>
            <w:pPr>
              <w:widowControl/>
              <w:autoSpaceDE/>
              <w:autoSpaceDN/>
              <w:textAlignment w:val="baseline"/>
              <w:rPr>
                <w:rFonts w:asciiTheme="minorHAnsi" w:hAnsiTheme="minorHAnsi" w:cstheme="minorHAnsi"/>
                <w:sz w:val="24"/>
                <w:szCs w:val="24"/>
              </w:rPr>
            </w:pPr>
          </w:p>
          <w:p>
            <w:pPr>
              <w:widowControl/>
              <w:autoSpaceDE/>
              <w:autoSpaceDN/>
              <w:textAlignment w:val="baseline"/>
              <w:rPr>
                <w:rFonts w:asciiTheme="minorHAnsi" w:hAnsiTheme="minorHAnsi" w:cstheme="minorHAnsi"/>
                <w:sz w:val="24"/>
                <w:szCs w:val="24"/>
              </w:rPr>
            </w:pPr>
          </w:p>
          <w:p>
            <w:pPr>
              <w:widowControl/>
              <w:autoSpaceDE/>
              <w:autoSpaceDN/>
              <w:textAlignment w:val="baseline"/>
              <w:rPr>
                <w:rFonts w:asciiTheme="minorHAnsi" w:hAnsiTheme="minorHAnsi" w:cstheme="minorHAnsi"/>
                <w:sz w:val="24"/>
                <w:szCs w:val="24"/>
              </w:rPr>
            </w:pPr>
          </w:p>
          <w:p>
            <w:pPr>
              <w:widowControl/>
              <w:autoSpaceDE/>
              <w:autoSpaceDN/>
              <w:textAlignment w:val="baseline"/>
              <w:rPr>
                <w:rFonts w:asciiTheme="minorHAnsi" w:hAnsiTheme="minorHAnsi" w:cstheme="minorHAnsi"/>
                <w:sz w:val="24"/>
                <w:szCs w:val="24"/>
              </w:rPr>
            </w:pPr>
          </w:p>
          <w:p>
            <w:pPr>
              <w:widowControl/>
              <w:autoSpaceDE/>
              <w:autoSpaceDN/>
              <w:textAlignment w:val="baseline"/>
              <w:rPr>
                <w:rFonts w:asciiTheme="minorHAnsi" w:hAnsiTheme="minorHAnsi" w:cstheme="minorHAnsi"/>
                <w:sz w:val="24"/>
                <w:szCs w:val="24"/>
              </w:rPr>
            </w:pPr>
          </w:p>
          <w:p>
            <w:pPr>
              <w:widowControl/>
              <w:autoSpaceDE/>
              <w:autoSpaceDN/>
              <w:textAlignment w:val="baseline"/>
              <w:rPr>
                <w:rFonts w:asciiTheme="minorHAnsi" w:hAnsiTheme="minorHAnsi" w:cstheme="minorHAnsi"/>
                <w:sz w:val="24"/>
                <w:szCs w:val="24"/>
              </w:rPr>
            </w:pPr>
          </w:p>
          <w:p>
            <w:pPr>
              <w:widowControl/>
              <w:autoSpaceDE/>
              <w:autoSpaceDN/>
              <w:textAlignment w:val="baseline"/>
              <w:rPr>
                <w:rFonts w:asciiTheme="minorHAnsi" w:eastAsia="Times New Roman" w:hAnsiTheme="minorHAnsi" w:cstheme="minorHAnsi"/>
                <w:color w:val="000000"/>
                <w:sz w:val="24"/>
                <w:szCs w:val="24"/>
                <w:lang w:eastAsia="en-GB"/>
              </w:rPr>
            </w:pPr>
          </w:p>
        </w:tc>
      </w:tr>
      <w:tr>
        <w:trPr>
          <w:trHeight w:val="315"/>
        </w:trPr>
        <w:tc>
          <w:tcPr>
            <w:tcW w:w="12243" w:type="dxa"/>
            <w:gridSpan w:val="4"/>
            <w:vMerge w:val="restart"/>
            <w:tcBorders>
              <w:top w:val="single" w:sz="12" w:space="0" w:color="231F20"/>
            </w:tcBorders>
          </w:tcPr>
          <w:p>
            <w:pPr>
              <w:pStyle w:val="TableParagraph"/>
              <w:spacing w:before="36"/>
              <w:rPr>
                <w:rFonts w:asciiTheme="minorHAnsi" w:hAnsiTheme="minorHAnsi" w:cstheme="minorHAnsi"/>
                <w:sz w:val="24"/>
                <w:szCs w:val="24"/>
              </w:rPr>
            </w:pPr>
            <w:r>
              <w:rPr>
                <w:rFonts w:asciiTheme="minorHAnsi" w:hAnsiTheme="minorHAnsi" w:cstheme="minorHAnsi"/>
                <w:b/>
                <w:color w:val="00B9F2"/>
                <w:sz w:val="24"/>
                <w:szCs w:val="24"/>
              </w:rPr>
              <w:lastRenderedPageBreak/>
              <w:t>R</w:t>
            </w:r>
            <w:r>
              <w:rPr>
                <w:rFonts w:asciiTheme="minorHAnsi" w:hAnsiTheme="minorHAnsi" w:cstheme="minorHAnsi"/>
                <w:b/>
                <w:color w:val="00B9F2"/>
                <w:spacing w:val="-6"/>
                <w:sz w:val="24"/>
                <w:szCs w:val="24"/>
              </w:rPr>
              <w:t xml:space="preserve"> </w:t>
            </w:r>
            <w:r>
              <w:rPr>
                <w:rFonts w:asciiTheme="minorHAnsi" w:hAnsiTheme="minorHAnsi" w:cstheme="minorHAnsi"/>
                <w:b/>
                <w:color w:val="00B9F2"/>
                <w:sz w:val="24"/>
                <w:szCs w:val="24"/>
              </w:rPr>
              <w:t>indicator</w:t>
            </w:r>
            <w:r>
              <w:rPr>
                <w:rFonts w:asciiTheme="minorHAnsi" w:hAnsiTheme="minorHAnsi" w:cstheme="minorHAnsi"/>
                <w:b/>
                <w:color w:val="00B9F2"/>
                <w:spacing w:val="-5"/>
                <w:sz w:val="24"/>
                <w:szCs w:val="24"/>
              </w:rPr>
              <w:t xml:space="preserve"> </w:t>
            </w:r>
            <w:r>
              <w:rPr>
                <w:rFonts w:asciiTheme="minorHAnsi" w:hAnsiTheme="minorHAnsi" w:cstheme="minorHAnsi"/>
                <w:b/>
                <w:color w:val="00B9F2"/>
                <w:sz w:val="24"/>
                <w:szCs w:val="24"/>
              </w:rPr>
              <w:t>2:</w:t>
            </w:r>
            <w:r>
              <w:rPr>
                <w:rFonts w:asciiTheme="minorHAnsi" w:hAnsiTheme="minorHAnsi" w:cstheme="minorHAnsi"/>
                <w:b/>
                <w:color w:val="00B9F2"/>
                <w:spacing w:val="-5"/>
                <w:sz w:val="24"/>
                <w:szCs w:val="24"/>
              </w:rPr>
              <w:t xml:space="preserve"> </w:t>
            </w:r>
            <w:r>
              <w:rPr>
                <w:rFonts w:asciiTheme="minorHAnsi" w:hAnsiTheme="minorHAnsi" w:cstheme="minorHAnsi"/>
                <w:color w:val="00B9F2"/>
                <w:sz w:val="24"/>
                <w:szCs w:val="24"/>
              </w:rPr>
              <w:t>The</w:t>
            </w:r>
            <w:r>
              <w:rPr>
                <w:rFonts w:asciiTheme="minorHAnsi" w:hAnsiTheme="minorHAnsi" w:cstheme="minorHAnsi"/>
                <w:color w:val="00B9F2"/>
                <w:spacing w:val="-6"/>
                <w:sz w:val="24"/>
                <w:szCs w:val="24"/>
              </w:rPr>
              <w:t xml:space="preserve"> </w:t>
            </w:r>
            <w:r>
              <w:rPr>
                <w:rFonts w:asciiTheme="minorHAnsi" w:hAnsiTheme="minorHAnsi" w:cstheme="minorHAnsi"/>
                <w:color w:val="00B9F2"/>
                <w:sz w:val="24"/>
                <w:szCs w:val="24"/>
              </w:rPr>
              <w:t>profile</w:t>
            </w:r>
            <w:r>
              <w:rPr>
                <w:rFonts w:asciiTheme="minorHAnsi" w:hAnsiTheme="minorHAnsi" w:cstheme="minorHAnsi"/>
                <w:color w:val="00B9F2"/>
                <w:spacing w:val="-7"/>
                <w:sz w:val="24"/>
                <w:szCs w:val="24"/>
              </w:rPr>
              <w:t xml:space="preserve"> </w:t>
            </w:r>
            <w:r>
              <w:rPr>
                <w:rFonts w:asciiTheme="minorHAnsi" w:hAnsiTheme="minorHAnsi" w:cstheme="minorHAnsi"/>
                <w:color w:val="00B9F2"/>
                <w:sz w:val="24"/>
                <w:szCs w:val="24"/>
              </w:rPr>
              <w:t>of</w:t>
            </w:r>
            <w:r>
              <w:rPr>
                <w:rFonts w:asciiTheme="minorHAnsi" w:hAnsiTheme="minorHAnsi" w:cstheme="minorHAnsi"/>
                <w:color w:val="00B9F2"/>
                <w:spacing w:val="-6"/>
                <w:sz w:val="24"/>
                <w:szCs w:val="24"/>
              </w:rPr>
              <w:t xml:space="preserve"> </w:t>
            </w:r>
            <w:r>
              <w:rPr>
                <w:rFonts w:asciiTheme="minorHAnsi" w:hAnsiTheme="minorHAnsi" w:cstheme="minorHAnsi"/>
                <w:color w:val="00B9F2"/>
                <w:sz w:val="24"/>
                <w:szCs w:val="24"/>
              </w:rPr>
              <w:t>PESSPA</w:t>
            </w:r>
            <w:r>
              <w:rPr>
                <w:rFonts w:asciiTheme="minorHAnsi" w:hAnsiTheme="minorHAnsi" w:cstheme="minorHAnsi"/>
                <w:color w:val="00B9F2"/>
                <w:spacing w:val="-5"/>
                <w:sz w:val="24"/>
                <w:szCs w:val="24"/>
              </w:rPr>
              <w:t xml:space="preserve"> </w:t>
            </w:r>
            <w:r>
              <w:rPr>
                <w:rFonts w:asciiTheme="minorHAnsi" w:hAnsiTheme="minorHAnsi" w:cstheme="minorHAnsi"/>
                <w:color w:val="00B9F2"/>
                <w:sz w:val="24"/>
                <w:szCs w:val="24"/>
              </w:rPr>
              <w:t>being</w:t>
            </w:r>
            <w:r>
              <w:rPr>
                <w:rFonts w:asciiTheme="minorHAnsi" w:hAnsiTheme="minorHAnsi" w:cstheme="minorHAnsi"/>
                <w:color w:val="00B9F2"/>
                <w:spacing w:val="-6"/>
                <w:sz w:val="24"/>
                <w:szCs w:val="24"/>
              </w:rPr>
              <w:t xml:space="preserve"> </w:t>
            </w:r>
            <w:r>
              <w:rPr>
                <w:rFonts w:asciiTheme="minorHAnsi" w:hAnsiTheme="minorHAnsi" w:cstheme="minorHAnsi"/>
                <w:color w:val="00B9F2"/>
                <w:sz w:val="24"/>
                <w:szCs w:val="24"/>
              </w:rPr>
              <w:t>raised</w:t>
            </w:r>
            <w:r>
              <w:rPr>
                <w:rFonts w:asciiTheme="minorHAnsi" w:hAnsiTheme="minorHAnsi" w:cstheme="minorHAnsi"/>
                <w:color w:val="00B9F2"/>
                <w:spacing w:val="-6"/>
                <w:sz w:val="24"/>
                <w:szCs w:val="24"/>
              </w:rPr>
              <w:t xml:space="preserve"> </w:t>
            </w:r>
            <w:r>
              <w:rPr>
                <w:rFonts w:asciiTheme="minorHAnsi" w:hAnsiTheme="minorHAnsi" w:cstheme="minorHAnsi"/>
                <w:color w:val="00B9F2"/>
                <w:sz w:val="24"/>
                <w:szCs w:val="24"/>
              </w:rPr>
              <w:t>across</w:t>
            </w:r>
            <w:r>
              <w:rPr>
                <w:rFonts w:asciiTheme="minorHAnsi" w:hAnsiTheme="minorHAnsi" w:cstheme="minorHAnsi"/>
                <w:color w:val="00B9F2"/>
                <w:spacing w:val="-7"/>
                <w:sz w:val="24"/>
                <w:szCs w:val="24"/>
              </w:rPr>
              <w:t xml:space="preserve"> </w:t>
            </w:r>
            <w:r>
              <w:rPr>
                <w:rFonts w:asciiTheme="minorHAnsi" w:hAnsiTheme="minorHAnsi" w:cstheme="minorHAnsi"/>
                <w:color w:val="00B9F2"/>
                <w:sz w:val="24"/>
                <w:szCs w:val="24"/>
              </w:rPr>
              <w:t>the</w:t>
            </w:r>
            <w:r>
              <w:rPr>
                <w:rFonts w:asciiTheme="minorHAnsi" w:hAnsiTheme="minorHAnsi" w:cstheme="minorHAnsi"/>
                <w:color w:val="00B9F2"/>
                <w:spacing w:val="-5"/>
                <w:sz w:val="24"/>
                <w:szCs w:val="24"/>
              </w:rPr>
              <w:t xml:space="preserve"> </w:t>
            </w:r>
            <w:r>
              <w:rPr>
                <w:rFonts w:asciiTheme="minorHAnsi" w:hAnsiTheme="minorHAnsi" w:cstheme="minorHAnsi"/>
                <w:color w:val="00B9F2"/>
                <w:sz w:val="24"/>
                <w:szCs w:val="24"/>
              </w:rPr>
              <w:t>school</w:t>
            </w:r>
            <w:r>
              <w:rPr>
                <w:rFonts w:asciiTheme="minorHAnsi" w:hAnsiTheme="minorHAnsi" w:cstheme="minorHAnsi"/>
                <w:color w:val="00B9F2"/>
                <w:spacing w:val="-6"/>
                <w:sz w:val="24"/>
                <w:szCs w:val="24"/>
              </w:rPr>
              <w:t xml:space="preserve"> </w:t>
            </w:r>
            <w:r>
              <w:rPr>
                <w:rFonts w:asciiTheme="minorHAnsi" w:hAnsiTheme="minorHAnsi" w:cstheme="minorHAnsi"/>
                <w:color w:val="00B9F2"/>
                <w:sz w:val="24"/>
                <w:szCs w:val="24"/>
              </w:rPr>
              <w:t>as</w:t>
            </w:r>
            <w:r>
              <w:rPr>
                <w:rFonts w:asciiTheme="minorHAnsi" w:hAnsiTheme="minorHAnsi" w:cstheme="minorHAnsi"/>
                <w:color w:val="00B9F2"/>
                <w:spacing w:val="-6"/>
                <w:sz w:val="24"/>
                <w:szCs w:val="24"/>
              </w:rPr>
              <w:t xml:space="preserve"> </w:t>
            </w:r>
            <w:r>
              <w:rPr>
                <w:rFonts w:asciiTheme="minorHAnsi" w:hAnsiTheme="minorHAnsi" w:cstheme="minorHAnsi"/>
                <w:color w:val="00B9F2"/>
                <w:sz w:val="24"/>
                <w:szCs w:val="24"/>
              </w:rPr>
              <w:t>a</w:t>
            </w:r>
            <w:r>
              <w:rPr>
                <w:rFonts w:asciiTheme="minorHAnsi" w:hAnsiTheme="minorHAnsi" w:cstheme="minorHAnsi"/>
                <w:color w:val="00B9F2"/>
                <w:spacing w:val="-6"/>
                <w:sz w:val="24"/>
                <w:szCs w:val="24"/>
              </w:rPr>
              <w:t xml:space="preserve"> </w:t>
            </w:r>
            <w:r>
              <w:rPr>
                <w:rFonts w:asciiTheme="minorHAnsi" w:hAnsiTheme="minorHAnsi" w:cstheme="minorHAnsi"/>
                <w:color w:val="00B9F2"/>
                <w:sz w:val="24"/>
                <w:szCs w:val="24"/>
              </w:rPr>
              <w:t>tool</w:t>
            </w:r>
            <w:r>
              <w:rPr>
                <w:rFonts w:asciiTheme="minorHAnsi" w:hAnsiTheme="minorHAnsi" w:cstheme="minorHAnsi"/>
                <w:color w:val="00B9F2"/>
                <w:spacing w:val="-6"/>
                <w:sz w:val="24"/>
                <w:szCs w:val="24"/>
              </w:rPr>
              <w:t xml:space="preserve"> </w:t>
            </w:r>
            <w:r>
              <w:rPr>
                <w:rFonts w:asciiTheme="minorHAnsi" w:hAnsiTheme="minorHAnsi" w:cstheme="minorHAnsi"/>
                <w:color w:val="00B9F2"/>
                <w:sz w:val="24"/>
                <w:szCs w:val="24"/>
              </w:rPr>
              <w:t>for</w:t>
            </w:r>
            <w:r>
              <w:rPr>
                <w:rFonts w:asciiTheme="minorHAnsi" w:hAnsiTheme="minorHAnsi" w:cstheme="minorHAnsi"/>
                <w:color w:val="00B9F2"/>
                <w:spacing w:val="-7"/>
                <w:sz w:val="24"/>
                <w:szCs w:val="24"/>
              </w:rPr>
              <w:t xml:space="preserve"> </w:t>
            </w:r>
            <w:r>
              <w:rPr>
                <w:rFonts w:asciiTheme="minorHAnsi" w:hAnsiTheme="minorHAnsi" w:cstheme="minorHAnsi"/>
                <w:color w:val="00B9F2"/>
                <w:sz w:val="24"/>
                <w:szCs w:val="24"/>
              </w:rPr>
              <w:t>whole</w:t>
            </w:r>
            <w:r>
              <w:rPr>
                <w:rFonts w:asciiTheme="minorHAnsi" w:hAnsiTheme="minorHAnsi" w:cstheme="minorHAnsi"/>
                <w:color w:val="00B9F2"/>
                <w:spacing w:val="-5"/>
                <w:sz w:val="24"/>
                <w:szCs w:val="24"/>
              </w:rPr>
              <w:t xml:space="preserve"> </w:t>
            </w:r>
            <w:r>
              <w:rPr>
                <w:rFonts w:asciiTheme="minorHAnsi" w:hAnsiTheme="minorHAnsi" w:cstheme="minorHAnsi"/>
                <w:color w:val="00B9F2"/>
                <w:sz w:val="24"/>
                <w:szCs w:val="24"/>
              </w:rPr>
              <w:t>school</w:t>
            </w:r>
            <w:r>
              <w:rPr>
                <w:rFonts w:asciiTheme="minorHAnsi" w:hAnsiTheme="minorHAnsi" w:cstheme="minorHAnsi"/>
                <w:color w:val="00B9F2"/>
                <w:spacing w:val="-6"/>
                <w:sz w:val="24"/>
                <w:szCs w:val="24"/>
              </w:rPr>
              <w:t xml:space="preserve"> </w:t>
            </w:r>
            <w:r>
              <w:rPr>
                <w:rFonts w:asciiTheme="minorHAnsi" w:hAnsiTheme="minorHAnsi" w:cstheme="minorHAnsi"/>
                <w:color w:val="00B9F2"/>
                <w:sz w:val="24"/>
                <w:szCs w:val="24"/>
              </w:rPr>
              <w:t>improvement</w:t>
            </w:r>
          </w:p>
        </w:tc>
        <w:tc>
          <w:tcPr>
            <w:tcW w:w="3134" w:type="dxa"/>
            <w:tcBorders>
              <w:top w:val="single" w:sz="12" w:space="0" w:color="231F20"/>
            </w:tcBorders>
          </w:tcPr>
          <w:p>
            <w:pPr>
              <w:pStyle w:val="TableParagraph"/>
              <w:spacing w:before="36" w:line="259" w:lineRule="exact"/>
              <w:rPr>
                <w:rFonts w:asciiTheme="minorHAnsi" w:hAnsiTheme="minorHAnsi" w:cstheme="minorHAnsi"/>
                <w:sz w:val="24"/>
                <w:szCs w:val="24"/>
              </w:rPr>
            </w:pPr>
            <w:r>
              <w:rPr>
                <w:rFonts w:asciiTheme="minorHAnsi" w:hAnsiTheme="minorHAnsi" w:cstheme="minorHAnsi"/>
                <w:color w:val="231F20"/>
                <w:sz w:val="24"/>
                <w:szCs w:val="24"/>
              </w:rPr>
              <w:t>Percentage</w:t>
            </w:r>
            <w:r>
              <w:rPr>
                <w:rFonts w:asciiTheme="minorHAnsi" w:hAnsiTheme="minorHAnsi" w:cstheme="minorHAnsi"/>
                <w:color w:val="231F20"/>
                <w:spacing w:val="-9"/>
                <w:sz w:val="24"/>
                <w:szCs w:val="24"/>
              </w:rPr>
              <w:t xml:space="preserve"> </w:t>
            </w:r>
            <w:r>
              <w:rPr>
                <w:rFonts w:asciiTheme="minorHAnsi" w:hAnsiTheme="minorHAnsi" w:cstheme="minorHAnsi"/>
                <w:color w:val="231F20"/>
                <w:sz w:val="24"/>
                <w:szCs w:val="24"/>
              </w:rPr>
              <w:t>of</w:t>
            </w:r>
            <w:r>
              <w:rPr>
                <w:rFonts w:asciiTheme="minorHAnsi" w:hAnsiTheme="minorHAnsi" w:cstheme="minorHAnsi"/>
                <w:color w:val="231F20"/>
                <w:spacing w:val="-9"/>
                <w:sz w:val="24"/>
                <w:szCs w:val="24"/>
              </w:rPr>
              <w:t xml:space="preserve"> </w:t>
            </w:r>
            <w:r>
              <w:rPr>
                <w:rFonts w:asciiTheme="minorHAnsi" w:hAnsiTheme="minorHAnsi" w:cstheme="minorHAnsi"/>
                <w:color w:val="231F20"/>
                <w:sz w:val="24"/>
                <w:szCs w:val="24"/>
              </w:rPr>
              <w:t>total</w:t>
            </w:r>
            <w:r>
              <w:rPr>
                <w:rFonts w:asciiTheme="minorHAnsi" w:hAnsiTheme="minorHAnsi" w:cstheme="minorHAnsi"/>
                <w:color w:val="231F20"/>
                <w:spacing w:val="-10"/>
                <w:sz w:val="24"/>
                <w:szCs w:val="24"/>
              </w:rPr>
              <w:t xml:space="preserve"> </w:t>
            </w:r>
            <w:r>
              <w:rPr>
                <w:rFonts w:asciiTheme="minorHAnsi" w:hAnsiTheme="minorHAnsi" w:cstheme="minorHAnsi"/>
                <w:color w:val="231F20"/>
                <w:sz w:val="24"/>
                <w:szCs w:val="24"/>
              </w:rPr>
              <w:t>allocation:</w:t>
            </w:r>
          </w:p>
        </w:tc>
      </w:tr>
      <w:tr>
        <w:trPr>
          <w:trHeight w:val="320"/>
        </w:trPr>
        <w:tc>
          <w:tcPr>
            <w:tcW w:w="12243" w:type="dxa"/>
            <w:gridSpan w:val="4"/>
            <w:vMerge/>
          </w:tcPr>
          <w:p>
            <w:pPr>
              <w:rPr>
                <w:rFonts w:asciiTheme="minorHAnsi" w:hAnsiTheme="minorHAnsi" w:cstheme="minorHAnsi"/>
                <w:sz w:val="24"/>
                <w:szCs w:val="24"/>
              </w:rPr>
            </w:pPr>
          </w:p>
        </w:tc>
        <w:tc>
          <w:tcPr>
            <w:tcW w:w="3134" w:type="dxa"/>
          </w:tcPr>
          <w:p>
            <w:pPr>
              <w:pStyle w:val="TableParagraph"/>
              <w:spacing w:before="45" w:line="255" w:lineRule="exact"/>
              <w:ind w:left="0"/>
              <w:rPr>
                <w:rFonts w:asciiTheme="minorHAnsi" w:hAnsiTheme="minorHAnsi" w:cstheme="minorHAnsi"/>
                <w:sz w:val="24"/>
                <w:szCs w:val="24"/>
              </w:rPr>
            </w:pPr>
            <w:r>
              <w:rPr>
                <w:rFonts w:asciiTheme="minorHAnsi" w:hAnsiTheme="minorHAnsi" w:cstheme="minorHAnsi"/>
                <w:sz w:val="24"/>
                <w:szCs w:val="24"/>
              </w:rPr>
              <w:t>£1250 – 8%</w:t>
            </w:r>
          </w:p>
        </w:tc>
      </w:tr>
      <w:tr>
        <w:trPr>
          <w:trHeight w:val="405"/>
        </w:trPr>
        <w:tc>
          <w:tcPr>
            <w:tcW w:w="3720" w:type="dxa"/>
          </w:tcPr>
          <w:p>
            <w:pPr>
              <w:pStyle w:val="TableParagraph"/>
              <w:spacing w:before="41"/>
              <w:ind w:left="1535" w:right="1515"/>
              <w:jc w:val="center"/>
              <w:rPr>
                <w:rFonts w:asciiTheme="minorHAnsi" w:hAnsiTheme="minorHAnsi" w:cstheme="minorHAnsi"/>
                <w:b/>
                <w:sz w:val="24"/>
                <w:szCs w:val="24"/>
              </w:rPr>
            </w:pPr>
            <w:r>
              <w:rPr>
                <w:rFonts w:asciiTheme="minorHAnsi" w:hAnsiTheme="minorHAnsi" w:cstheme="minorHAnsi"/>
                <w:b/>
                <w:color w:val="231F20"/>
                <w:sz w:val="24"/>
                <w:szCs w:val="24"/>
              </w:rPr>
              <w:t>Intent</w:t>
            </w:r>
          </w:p>
        </w:tc>
        <w:tc>
          <w:tcPr>
            <w:tcW w:w="5216" w:type="dxa"/>
            <w:gridSpan w:val="2"/>
          </w:tcPr>
          <w:p>
            <w:pPr>
              <w:pStyle w:val="TableParagraph"/>
              <w:spacing w:before="41"/>
              <w:ind w:left="1780" w:right="1760"/>
              <w:jc w:val="center"/>
              <w:rPr>
                <w:rFonts w:asciiTheme="minorHAnsi" w:hAnsiTheme="minorHAnsi" w:cstheme="minorHAnsi"/>
                <w:b/>
                <w:sz w:val="24"/>
                <w:szCs w:val="24"/>
              </w:rPr>
            </w:pPr>
            <w:r>
              <w:rPr>
                <w:rFonts w:asciiTheme="minorHAnsi" w:hAnsiTheme="minorHAnsi" w:cstheme="minorHAnsi"/>
                <w:b/>
                <w:color w:val="231F20"/>
                <w:sz w:val="24"/>
                <w:szCs w:val="24"/>
              </w:rPr>
              <w:t>Implementation</w:t>
            </w:r>
          </w:p>
        </w:tc>
        <w:tc>
          <w:tcPr>
            <w:tcW w:w="3307" w:type="dxa"/>
          </w:tcPr>
          <w:p>
            <w:pPr>
              <w:pStyle w:val="TableParagraph"/>
              <w:spacing w:before="41"/>
              <w:ind w:left="1288" w:right="1268"/>
              <w:jc w:val="center"/>
              <w:rPr>
                <w:rFonts w:asciiTheme="minorHAnsi" w:hAnsiTheme="minorHAnsi" w:cstheme="minorHAnsi"/>
                <w:b/>
                <w:sz w:val="24"/>
                <w:szCs w:val="24"/>
              </w:rPr>
            </w:pPr>
            <w:r>
              <w:rPr>
                <w:rFonts w:asciiTheme="minorHAnsi" w:hAnsiTheme="minorHAnsi" w:cstheme="minorHAnsi"/>
                <w:b/>
                <w:color w:val="231F20"/>
                <w:sz w:val="24"/>
                <w:szCs w:val="24"/>
              </w:rPr>
              <w:t>Impact</w:t>
            </w:r>
          </w:p>
        </w:tc>
        <w:tc>
          <w:tcPr>
            <w:tcW w:w="3134" w:type="dxa"/>
          </w:tcPr>
          <w:p>
            <w:pPr>
              <w:pStyle w:val="TableParagraph"/>
              <w:ind w:left="0"/>
              <w:rPr>
                <w:rFonts w:asciiTheme="minorHAnsi" w:hAnsiTheme="minorHAnsi" w:cstheme="minorHAnsi"/>
                <w:sz w:val="24"/>
                <w:szCs w:val="24"/>
              </w:rPr>
            </w:pPr>
          </w:p>
        </w:tc>
      </w:tr>
      <w:tr>
        <w:trPr>
          <w:trHeight w:val="1472"/>
        </w:trPr>
        <w:tc>
          <w:tcPr>
            <w:tcW w:w="3720" w:type="dxa"/>
          </w:tcPr>
          <w:p>
            <w:pPr>
              <w:pStyle w:val="TableParagraph"/>
              <w:spacing w:before="46" w:line="235" w:lineRule="auto"/>
              <w:ind w:left="79" w:right="303"/>
              <w:rPr>
                <w:rFonts w:asciiTheme="minorHAnsi" w:hAnsiTheme="minorHAnsi" w:cstheme="minorHAnsi"/>
                <w:sz w:val="24"/>
                <w:szCs w:val="24"/>
              </w:rPr>
            </w:pPr>
            <w:r>
              <w:rPr>
                <w:rFonts w:asciiTheme="minorHAnsi" w:hAnsiTheme="minorHAnsi" w:cstheme="minorHAnsi"/>
                <w:color w:val="231F20"/>
                <w:sz w:val="24"/>
                <w:szCs w:val="24"/>
              </w:rPr>
              <w:t>Your school focus should be clear</w:t>
            </w:r>
            <w:r>
              <w:rPr>
                <w:rFonts w:asciiTheme="minorHAnsi" w:hAnsiTheme="minorHAnsi" w:cstheme="minorHAnsi"/>
                <w:color w:val="231F20"/>
                <w:spacing w:val="1"/>
                <w:sz w:val="24"/>
                <w:szCs w:val="24"/>
              </w:rPr>
              <w:t xml:space="preserve"> </w:t>
            </w:r>
            <w:r>
              <w:rPr>
                <w:rFonts w:asciiTheme="minorHAnsi" w:hAnsiTheme="minorHAnsi" w:cstheme="minorHAnsi"/>
                <w:color w:val="231F20"/>
                <w:sz w:val="24"/>
                <w:szCs w:val="24"/>
              </w:rPr>
              <w:t>what</w:t>
            </w:r>
            <w:r>
              <w:rPr>
                <w:rFonts w:asciiTheme="minorHAnsi" w:hAnsiTheme="minorHAnsi" w:cstheme="minorHAnsi"/>
                <w:color w:val="231F20"/>
                <w:spacing w:val="-4"/>
                <w:sz w:val="24"/>
                <w:szCs w:val="24"/>
              </w:rPr>
              <w:t xml:space="preserve"> </w:t>
            </w:r>
            <w:r>
              <w:rPr>
                <w:rFonts w:asciiTheme="minorHAnsi" w:hAnsiTheme="minorHAnsi" w:cstheme="minorHAnsi"/>
                <w:color w:val="231F20"/>
                <w:sz w:val="24"/>
                <w:szCs w:val="24"/>
              </w:rPr>
              <w:t>you</w:t>
            </w:r>
            <w:r>
              <w:rPr>
                <w:rFonts w:asciiTheme="minorHAnsi" w:hAnsiTheme="minorHAnsi" w:cstheme="minorHAnsi"/>
                <w:color w:val="231F20"/>
                <w:spacing w:val="-4"/>
                <w:sz w:val="24"/>
                <w:szCs w:val="24"/>
              </w:rPr>
              <w:t xml:space="preserve"> </w:t>
            </w:r>
            <w:r>
              <w:rPr>
                <w:rFonts w:asciiTheme="minorHAnsi" w:hAnsiTheme="minorHAnsi" w:cstheme="minorHAnsi"/>
                <w:color w:val="231F20"/>
                <w:sz w:val="24"/>
                <w:szCs w:val="24"/>
              </w:rPr>
              <w:t>want</w:t>
            </w:r>
            <w:r>
              <w:rPr>
                <w:rFonts w:asciiTheme="minorHAnsi" w:hAnsiTheme="minorHAnsi" w:cstheme="minorHAnsi"/>
                <w:color w:val="231F20"/>
                <w:spacing w:val="-4"/>
                <w:sz w:val="24"/>
                <w:szCs w:val="24"/>
              </w:rPr>
              <w:t xml:space="preserve"> </w:t>
            </w:r>
            <w:r>
              <w:rPr>
                <w:rFonts w:asciiTheme="minorHAnsi" w:hAnsiTheme="minorHAnsi" w:cstheme="minorHAnsi"/>
                <w:color w:val="231F20"/>
                <w:sz w:val="24"/>
                <w:szCs w:val="24"/>
              </w:rPr>
              <w:t>the</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pupils</w:t>
            </w:r>
            <w:r>
              <w:rPr>
                <w:rFonts w:asciiTheme="minorHAnsi" w:hAnsiTheme="minorHAnsi" w:cstheme="minorHAnsi"/>
                <w:color w:val="231F20"/>
                <w:spacing w:val="-4"/>
                <w:sz w:val="24"/>
                <w:szCs w:val="24"/>
              </w:rPr>
              <w:t xml:space="preserve"> </w:t>
            </w:r>
            <w:r>
              <w:rPr>
                <w:rFonts w:asciiTheme="minorHAnsi" w:hAnsiTheme="minorHAnsi" w:cstheme="minorHAnsi"/>
                <w:color w:val="231F20"/>
                <w:sz w:val="24"/>
                <w:szCs w:val="24"/>
              </w:rPr>
              <w:t>to</w:t>
            </w:r>
            <w:r>
              <w:rPr>
                <w:rFonts w:asciiTheme="minorHAnsi" w:hAnsiTheme="minorHAnsi" w:cstheme="minorHAnsi"/>
                <w:color w:val="231F20"/>
                <w:spacing w:val="-5"/>
                <w:sz w:val="24"/>
                <w:szCs w:val="24"/>
              </w:rPr>
              <w:t xml:space="preserve"> </w:t>
            </w:r>
            <w:r>
              <w:rPr>
                <w:rFonts w:asciiTheme="minorHAnsi" w:hAnsiTheme="minorHAnsi" w:cstheme="minorHAnsi"/>
                <w:color w:val="231F20"/>
                <w:sz w:val="24"/>
                <w:szCs w:val="24"/>
              </w:rPr>
              <w:t>know</w:t>
            </w:r>
            <w:r>
              <w:rPr>
                <w:rFonts w:asciiTheme="minorHAnsi" w:hAnsiTheme="minorHAnsi" w:cstheme="minorHAnsi"/>
                <w:color w:val="231F20"/>
                <w:spacing w:val="-51"/>
                <w:sz w:val="24"/>
                <w:szCs w:val="24"/>
              </w:rPr>
              <w:t xml:space="preserve"> </w:t>
            </w:r>
            <w:r>
              <w:rPr>
                <w:rFonts w:asciiTheme="minorHAnsi" w:hAnsiTheme="minorHAnsi" w:cstheme="minorHAnsi"/>
                <w:color w:val="231F20"/>
                <w:sz w:val="24"/>
                <w:szCs w:val="24"/>
              </w:rPr>
              <w:t>and</w:t>
            </w:r>
            <w:r>
              <w:rPr>
                <w:rFonts w:asciiTheme="minorHAnsi" w:hAnsiTheme="minorHAnsi" w:cstheme="minorHAnsi"/>
                <w:color w:val="231F20"/>
                <w:spacing w:val="-2"/>
                <w:sz w:val="24"/>
                <w:szCs w:val="24"/>
              </w:rPr>
              <w:t xml:space="preserve"> </w:t>
            </w:r>
            <w:r>
              <w:rPr>
                <w:rFonts w:asciiTheme="minorHAnsi" w:hAnsiTheme="minorHAnsi" w:cstheme="minorHAnsi"/>
                <w:color w:val="231F20"/>
                <w:sz w:val="24"/>
                <w:szCs w:val="24"/>
              </w:rPr>
              <w:t>be</w:t>
            </w:r>
            <w:r>
              <w:rPr>
                <w:rFonts w:asciiTheme="minorHAnsi" w:hAnsiTheme="minorHAnsi" w:cstheme="minorHAnsi"/>
                <w:color w:val="231F20"/>
                <w:spacing w:val="-1"/>
                <w:sz w:val="24"/>
                <w:szCs w:val="24"/>
              </w:rPr>
              <w:t xml:space="preserve"> </w:t>
            </w:r>
            <w:r>
              <w:rPr>
                <w:rFonts w:asciiTheme="minorHAnsi" w:hAnsiTheme="minorHAnsi" w:cstheme="minorHAnsi"/>
                <w:color w:val="231F20"/>
                <w:sz w:val="24"/>
                <w:szCs w:val="24"/>
              </w:rPr>
              <w:t>able</w:t>
            </w:r>
            <w:r>
              <w:rPr>
                <w:rFonts w:asciiTheme="minorHAnsi" w:hAnsiTheme="minorHAnsi" w:cstheme="minorHAnsi"/>
                <w:color w:val="231F20"/>
                <w:spacing w:val="-1"/>
                <w:sz w:val="24"/>
                <w:szCs w:val="24"/>
              </w:rPr>
              <w:t xml:space="preserve"> </w:t>
            </w:r>
            <w:r>
              <w:rPr>
                <w:rFonts w:asciiTheme="minorHAnsi" w:hAnsiTheme="minorHAnsi" w:cstheme="minorHAnsi"/>
                <w:color w:val="231F20"/>
                <w:sz w:val="24"/>
                <w:szCs w:val="24"/>
              </w:rPr>
              <w:t>to</w:t>
            </w:r>
            <w:r>
              <w:rPr>
                <w:rFonts w:asciiTheme="minorHAnsi" w:hAnsiTheme="minorHAnsi" w:cstheme="minorHAnsi"/>
                <w:color w:val="231F20"/>
                <w:spacing w:val="-1"/>
                <w:sz w:val="24"/>
                <w:szCs w:val="24"/>
              </w:rPr>
              <w:t xml:space="preserve"> </w:t>
            </w:r>
            <w:r>
              <w:rPr>
                <w:rFonts w:asciiTheme="minorHAnsi" w:hAnsiTheme="minorHAnsi" w:cstheme="minorHAnsi"/>
                <w:color w:val="231F20"/>
                <w:sz w:val="24"/>
                <w:szCs w:val="24"/>
              </w:rPr>
              <w:t>do</w:t>
            </w:r>
            <w:r>
              <w:rPr>
                <w:rFonts w:asciiTheme="minorHAnsi" w:hAnsiTheme="minorHAnsi" w:cstheme="minorHAnsi"/>
                <w:color w:val="231F20"/>
                <w:spacing w:val="-2"/>
                <w:sz w:val="24"/>
                <w:szCs w:val="24"/>
              </w:rPr>
              <w:t xml:space="preserve"> </w:t>
            </w:r>
            <w:r>
              <w:rPr>
                <w:rFonts w:asciiTheme="minorHAnsi" w:hAnsiTheme="minorHAnsi" w:cstheme="minorHAnsi"/>
                <w:color w:val="231F20"/>
                <w:sz w:val="24"/>
                <w:szCs w:val="24"/>
              </w:rPr>
              <w:t>and</w:t>
            </w:r>
            <w:r>
              <w:rPr>
                <w:rFonts w:asciiTheme="minorHAnsi" w:hAnsiTheme="minorHAnsi" w:cstheme="minorHAnsi"/>
                <w:color w:val="231F20"/>
                <w:spacing w:val="-1"/>
                <w:sz w:val="24"/>
                <w:szCs w:val="24"/>
              </w:rPr>
              <w:t xml:space="preserve"> </w:t>
            </w:r>
            <w:r>
              <w:rPr>
                <w:rFonts w:asciiTheme="minorHAnsi" w:hAnsiTheme="minorHAnsi" w:cstheme="minorHAnsi"/>
                <w:color w:val="231F20"/>
                <w:sz w:val="24"/>
                <w:szCs w:val="24"/>
              </w:rPr>
              <w:t>about</w:t>
            </w:r>
          </w:p>
          <w:p>
            <w:pPr>
              <w:pStyle w:val="TableParagraph"/>
              <w:spacing w:line="289" w:lineRule="exact"/>
              <w:ind w:left="79"/>
              <w:rPr>
                <w:rFonts w:asciiTheme="minorHAnsi" w:hAnsiTheme="minorHAnsi" w:cstheme="minorHAnsi"/>
                <w:sz w:val="24"/>
                <w:szCs w:val="24"/>
              </w:rPr>
            </w:pPr>
            <w:r>
              <w:rPr>
                <w:rFonts w:asciiTheme="minorHAnsi" w:hAnsiTheme="minorHAnsi" w:cstheme="minorHAnsi"/>
                <w:color w:val="231F20"/>
                <w:sz w:val="24"/>
                <w:szCs w:val="24"/>
              </w:rPr>
              <w:t>what</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they</w:t>
            </w:r>
            <w:r>
              <w:rPr>
                <w:rFonts w:asciiTheme="minorHAnsi" w:hAnsiTheme="minorHAnsi" w:cstheme="minorHAnsi"/>
                <w:color w:val="231F20"/>
                <w:spacing w:val="-2"/>
                <w:sz w:val="24"/>
                <w:szCs w:val="24"/>
              </w:rPr>
              <w:t xml:space="preserve"> </w:t>
            </w:r>
            <w:r>
              <w:rPr>
                <w:rFonts w:asciiTheme="minorHAnsi" w:hAnsiTheme="minorHAnsi" w:cstheme="minorHAnsi"/>
                <w:color w:val="231F20"/>
                <w:sz w:val="24"/>
                <w:szCs w:val="24"/>
              </w:rPr>
              <w:t>need</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to</w:t>
            </w:r>
            <w:r>
              <w:rPr>
                <w:rFonts w:asciiTheme="minorHAnsi" w:hAnsiTheme="minorHAnsi" w:cstheme="minorHAnsi"/>
                <w:color w:val="231F20"/>
                <w:spacing w:val="-4"/>
                <w:sz w:val="24"/>
                <w:szCs w:val="24"/>
              </w:rPr>
              <w:t xml:space="preserve"> </w:t>
            </w:r>
            <w:r>
              <w:rPr>
                <w:rFonts w:asciiTheme="minorHAnsi" w:hAnsiTheme="minorHAnsi" w:cstheme="minorHAnsi"/>
                <w:color w:val="231F20"/>
                <w:sz w:val="24"/>
                <w:szCs w:val="24"/>
              </w:rPr>
              <w:t>learn</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and</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to</w:t>
            </w:r>
          </w:p>
          <w:p>
            <w:pPr>
              <w:pStyle w:val="TableParagraph"/>
              <w:spacing w:line="256" w:lineRule="exact"/>
              <w:ind w:left="79"/>
              <w:rPr>
                <w:rFonts w:asciiTheme="minorHAnsi" w:hAnsiTheme="minorHAnsi" w:cstheme="minorHAnsi"/>
                <w:sz w:val="24"/>
                <w:szCs w:val="24"/>
              </w:rPr>
            </w:pPr>
            <w:r>
              <w:rPr>
                <w:rFonts w:asciiTheme="minorHAnsi" w:hAnsiTheme="minorHAnsi" w:cstheme="minorHAnsi"/>
                <w:color w:val="231F20"/>
                <w:sz w:val="24"/>
                <w:szCs w:val="24"/>
              </w:rPr>
              <w:t>consolidate</w:t>
            </w:r>
            <w:r>
              <w:rPr>
                <w:rFonts w:asciiTheme="minorHAnsi" w:hAnsiTheme="minorHAnsi" w:cstheme="minorHAnsi"/>
                <w:color w:val="231F20"/>
                <w:spacing w:val="-9"/>
                <w:sz w:val="24"/>
                <w:szCs w:val="24"/>
              </w:rPr>
              <w:t xml:space="preserve"> </w:t>
            </w:r>
            <w:r>
              <w:rPr>
                <w:rFonts w:asciiTheme="minorHAnsi" w:hAnsiTheme="minorHAnsi" w:cstheme="minorHAnsi"/>
                <w:color w:val="231F20"/>
                <w:sz w:val="24"/>
                <w:szCs w:val="24"/>
              </w:rPr>
              <w:t>through</w:t>
            </w:r>
            <w:r>
              <w:rPr>
                <w:rFonts w:asciiTheme="minorHAnsi" w:hAnsiTheme="minorHAnsi" w:cstheme="minorHAnsi"/>
                <w:color w:val="231F20"/>
                <w:spacing w:val="-9"/>
                <w:sz w:val="24"/>
                <w:szCs w:val="24"/>
              </w:rPr>
              <w:t xml:space="preserve"> </w:t>
            </w:r>
            <w:r>
              <w:rPr>
                <w:rFonts w:asciiTheme="minorHAnsi" w:hAnsiTheme="minorHAnsi" w:cstheme="minorHAnsi"/>
                <w:color w:val="231F20"/>
                <w:sz w:val="24"/>
                <w:szCs w:val="24"/>
              </w:rPr>
              <w:t>practice:</w:t>
            </w:r>
          </w:p>
        </w:tc>
        <w:tc>
          <w:tcPr>
            <w:tcW w:w="3510" w:type="dxa"/>
          </w:tcPr>
          <w:p>
            <w:pPr>
              <w:pStyle w:val="TableParagraph"/>
              <w:spacing w:before="46" w:line="235" w:lineRule="auto"/>
              <w:ind w:right="171"/>
              <w:rPr>
                <w:rFonts w:asciiTheme="minorHAnsi" w:hAnsiTheme="minorHAnsi" w:cstheme="minorHAnsi"/>
                <w:sz w:val="24"/>
                <w:szCs w:val="24"/>
              </w:rPr>
            </w:pPr>
            <w:r>
              <w:rPr>
                <w:rFonts w:asciiTheme="minorHAnsi" w:hAnsiTheme="minorHAnsi" w:cstheme="minorHAnsi"/>
                <w:color w:val="231F20"/>
                <w:sz w:val="24"/>
                <w:szCs w:val="24"/>
              </w:rPr>
              <w:t>Make</w:t>
            </w:r>
            <w:r>
              <w:rPr>
                <w:rFonts w:asciiTheme="minorHAnsi" w:hAnsiTheme="minorHAnsi" w:cstheme="minorHAnsi"/>
                <w:color w:val="231F20"/>
                <w:spacing w:val="-6"/>
                <w:sz w:val="24"/>
                <w:szCs w:val="24"/>
              </w:rPr>
              <w:t xml:space="preserve"> </w:t>
            </w:r>
            <w:r>
              <w:rPr>
                <w:rFonts w:asciiTheme="minorHAnsi" w:hAnsiTheme="minorHAnsi" w:cstheme="minorHAnsi"/>
                <w:color w:val="231F20"/>
                <w:sz w:val="24"/>
                <w:szCs w:val="24"/>
              </w:rPr>
              <w:t>sure</w:t>
            </w:r>
            <w:r>
              <w:rPr>
                <w:rFonts w:asciiTheme="minorHAnsi" w:hAnsiTheme="minorHAnsi" w:cstheme="minorHAnsi"/>
                <w:color w:val="231F20"/>
                <w:spacing w:val="-5"/>
                <w:sz w:val="24"/>
                <w:szCs w:val="24"/>
              </w:rPr>
              <w:t xml:space="preserve"> </w:t>
            </w:r>
            <w:r>
              <w:rPr>
                <w:rFonts w:asciiTheme="minorHAnsi" w:hAnsiTheme="minorHAnsi" w:cstheme="minorHAnsi"/>
                <w:color w:val="231F20"/>
                <w:sz w:val="24"/>
                <w:szCs w:val="24"/>
              </w:rPr>
              <w:t>your</w:t>
            </w:r>
            <w:r>
              <w:rPr>
                <w:rFonts w:asciiTheme="minorHAnsi" w:hAnsiTheme="minorHAnsi" w:cstheme="minorHAnsi"/>
                <w:color w:val="231F20"/>
                <w:spacing w:val="-6"/>
                <w:sz w:val="24"/>
                <w:szCs w:val="24"/>
              </w:rPr>
              <w:t xml:space="preserve"> </w:t>
            </w:r>
            <w:r>
              <w:rPr>
                <w:rFonts w:asciiTheme="minorHAnsi" w:hAnsiTheme="minorHAnsi" w:cstheme="minorHAnsi"/>
                <w:color w:val="231F20"/>
                <w:sz w:val="24"/>
                <w:szCs w:val="24"/>
              </w:rPr>
              <w:t>actions</w:t>
            </w:r>
            <w:r>
              <w:rPr>
                <w:rFonts w:asciiTheme="minorHAnsi" w:hAnsiTheme="minorHAnsi" w:cstheme="minorHAnsi"/>
                <w:color w:val="231F20"/>
                <w:spacing w:val="-7"/>
                <w:sz w:val="24"/>
                <w:szCs w:val="24"/>
              </w:rPr>
              <w:t xml:space="preserve"> </w:t>
            </w:r>
            <w:r>
              <w:rPr>
                <w:rFonts w:asciiTheme="minorHAnsi" w:hAnsiTheme="minorHAnsi" w:cstheme="minorHAnsi"/>
                <w:color w:val="231F20"/>
                <w:sz w:val="24"/>
                <w:szCs w:val="24"/>
              </w:rPr>
              <w:t>to</w:t>
            </w:r>
            <w:r>
              <w:rPr>
                <w:rFonts w:asciiTheme="minorHAnsi" w:hAnsiTheme="minorHAnsi" w:cstheme="minorHAnsi"/>
                <w:color w:val="231F20"/>
                <w:spacing w:val="-6"/>
                <w:sz w:val="24"/>
                <w:szCs w:val="24"/>
              </w:rPr>
              <w:t xml:space="preserve"> </w:t>
            </w:r>
            <w:r>
              <w:rPr>
                <w:rFonts w:asciiTheme="minorHAnsi" w:hAnsiTheme="minorHAnsi" w:cstheme="minorHAnsi"/>
                <w:color w:val="231F20"/>
                <w:sz w:val="24"/>
                <w:szCs w:val="24"/>
              </w:rPr>
              <w:t>achieve</w:t>
            </w:r>
            <w:r>
              <w:rPr>
                <w:rFonts w:asciiTheme="minorHAnsi" w:hAnsiTheme="minorHAnsi" w:cstheme="minorHAnsi"/>
                <w:color w:val="231F20"/>
                <w:spacing w:val="-51"/>
                <w:sz w:val="24"/>
                <w:szCs w:val="24"/>
              </w:rPr>
              <w:t xml:space="preserve"> </w:t>
            </w:r>
            <w:r>
              <w:rPr>
                <w:rFonts w:asciiTheme="minorHAnsi" w:hAnsiTheme="minorHAnsi" w:cstheme="minorHAnsi"/>
                <w:color w:val="231F20"/>
                <w:sz w:val="24"/>
                <w:szCs w:val="24"/>
              </w:rPr>
              <w:t>are</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linked</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to</w:t>
            </w:r>
            <w:r>
              <w:rPr>
                <w:rFonts w:asciiTheme="minorHAnsi" w:hAnsiTheme="minorHAnsi" w:cstheme="minorHAnsi"/>
                <w:color w:val="231F20"/>
                <w:spacing w:val="-4"/>
                <w:sz w:val="24"/>
                <w:szCs w:val="24"/>
              </w:rPr>
              <w:t xml:space="preserve"> </w:t>
            </w:r>
            <w:r>
              <w:rPr>
                <w:rFonts w:asciiTheme="minorHAnsi" w:hAnsiTheme="minorHAnsi" w:cstheme="minorHAnsi"/>
                <w:color w:val="231F20"/>
                <w:sz w:val="24"/>
                <w:szCs w:val="24"/>
              </w:rPr>
              <w:t>your</w:t>
            </w:r>
            <w:r>
              <w:rPr>
                <w:rFonts w:asciiTheme="minorHAnsi" w:hAnsiTheme="minorHAnsi" w:cstheme="minorHAnsi"/>
                <w:color w:val="231F20"/>
                <w:spacing w:val="-4"/>
                <w:sz w:val="24"/>
                <w:szCs w:val="24"/>
              </w:rPr>
              <w:t xml:space="preserve"> </w:t>
            </w:r>
            <w:r>
              <w:rPr>
                <w:rFonts w:asciiTheme="minorHAnsi" w:hAnsiTheme="minorHAnsi" w:cstheme="minorHAnsi"/>
                <w:color w:val="231F20"/>
                <w:sz w:val="24"/>
                <w:szCs w:val="24"/>
              </w:rPr>
              <w:t>intentions:</w:t>
            </w:r>
          </w:p>
        </w:tc>
        <w:tc>
          <w:tcPr>
            <w:tcW w:w="1706" w:type="dxa"/>
          </w:tcPr>
          <w:p>
            <w:pPr>
              <w:pStyle w:val="TableParagraph"/>
              <w:spacing w:before="46" w:line="235" w:lineRule="auto"/>
              <w:ind w:right="547"/>
              <w:rPr>
                <w:rFonts w:asciiTheme="minorHAnsi" w:hAnsiTheme="minorHAnsi" w:cstheme="minorHAnsi"/>
                <w:sz w:val="24"/>
                <w:szCs w:val="24"/>
              </w:rPr>
            </w:pPr>
            <w:r>
              <w:rPr>
                <w:rFonts w:asciiTheme="minorHAnsi" w:hAnsiTheme="minorHAnsi" w:cstheme="minorHAnsi"/>
                <w:color w:val="231F20"/>
                <w:sz w:val="24"/>
                <w:szCs w:val="24"/>
              </w:rPr>
              <w:t>Funding</w:t>
            </w:r>
            <w:r>
              <w:rPr>
                <w:rFonts w:asciiTheme="minorHAnsi" w:hAnsiTheme="minorHAnsi" w:cstheme="minorHAnsi"/>
                <w:color w:val="231F20"/>
                <w:spacing w:val="1"/>
                <w:sz w:val="24"/>
                <w:szCs w:val="24"/>
              </w:rPr>
              <w:t xml:space="preserve"> </w:t>
            </w:r>
            <w:r>
              <w:rPr>
                <w:rFonts w:asciiTheme="minorHAnsi" w:hAnsiTheme="minorHAnsi" w:cstheme="minorHAnsi"/>
                <w:color w:val="231F20"/>
                <w:spacing w:val="-1"/>
                <w:sz w:val="24"/>
                <w:szCs w:val="24"/>
              </w:rPr>
              <w:t>allocated:</w:t>
            </w:r>
          </w:p>
        </w:tc>
        <w:tc>
          <w:tcPr>
            <w:tcW w:w="3307" w:type="dxa"/>
          </w:tcPr>
          <w:p>
            <w:pPr>
              <w:pStyle w:val="TableParagraph"/>
              <w:spacing w:before="46" w:line="235" w:lineRule="auto"/>
              <w:ind w:right="436"/>
              <w:rPr>
                <w:rFonts w:asciiTheme="minorHAnsi" w:hAnsiTheme="minorHAnsi" w:cstheme="minorHAnsi"/>
                <w:sz w:val="24"/>
                <w:szCs w:val="24"/>
              </w:rPr>
            </w:pPr>
            <w:r>
              <w:rPr>
                <w:rFonts w:asciiTheme="minorHAnsi" w:hAnsiTheme="minorHAnsi" w:cstheme="minorHAnsi"/>
                <w:color w:val="231F20"/>
                <w:sz w:val="24"/>
                <w:szCs w:val="24"/>
              </w:rPr>
              <w:t>Evidence</w:t>
            </w:r>
            <w:r>
              <w:rPr>
                <w:rFonts w:asciiTheme="minorHAnsi" w:hAnsiTheme="minorHAnsi" w:cstheme="minorHAnsi"/>
                <w:color w:val="231F20"/>
                <w:spacing w:val="-5"/>
                <w:sz w:val="24"/>
                <w:szCs w:val="24"/>
              </w:rPr>
              <w:t xml:space="preserve"> </w:t>
            </w:r>
            <w:r>
              <w:rPr>
                <w:rFonts w:asciiTheme="minorHAnsi" w:hAnsiTheme="minorHAnsi" w:cstheme="minorHAnsi"/>
                <w:color w:val="231F20"/>
                <w:sz w:val="24"/>
                <w:szCs w:val="24"/>
              </w:rPr>
              <w:t>of</w:t>
            </w:r>
            <w:r>
              <w:rPr>
                <w:rFonts w:asciiTheme="minorHAnsi" w:hAnsiTheme="minorHAnsi" w:cstheme="minorHAnsi"/>
                <w:color w:val="231F20"/>
                <w:spacing w:val="-5"/>
                <w:sz w:val="24"/>
                <w:szCs w:val="24"/>
              </w:rPr>
              <w:t xml:space="preserve"> </w:t>
            </w:r>
            <w:r>
              <w:rPr>
                <w:rFonts w:asciiTheme="minorHAnsi" w:hAnsiTheme="minorHAnsi" w:cstheme="minorHAnsi"/>
                <w:color w:val="231F20"/>
                <w:sz w:val="24"/>
                <w:szCs w:val="24"/>
              </w:rPr>
              <w:t>impact:</w:t>
            </w:r>
            <w:r>
              <w:rPr>
                <w:rFonts w:asciiTheme="minorHAnsi" w:hAnsiTheme="minorHAnsi" w:cstheme="minorHAnsi"/>
                <w:color w:val="231F20"/>
                <w:spacing w:val="-5"/>
                <w:sz w:val="24"/>
                <w:szCs w:val="24"/>
              </w:rPr>
              <w:t xml:space="preserve"> </w:t>
            </w:r>
            <w:r>
              <w:rPr>
                <w:rFonts w:asciiTheme="minorHAnsi" w:hAnsiTheme="minorHAnsi" w:cstheme="minorHAnsi"/>
                <w:color w:val="231F20"/>
                <w:sz w:val="24"/>
                <w:szCs w:val="24"/>
              </w:rPr>
              <w:t>what</w:t>
            </w:r>
            <w:r>
              <w:rPr>
                <w:rFonts w:asciiTheme="minorHAnsi" w:hAnsiTheme="minorHAnsi" w:cstheme="minorHAnsi"/>
                <w:color w:val="231F20"/>
                <w:spacing w:val="-4"/>
                <w:sz w:val="24"/>
                <w:szCs w:val="24"/>
              </w:rPr>
              <w:t xml:space="preserve"> </w:t>
            </w:r>
            <w:r>
              <w:rPr>
                <w:rFonts w:asciiTheme="minorHAnsi" w:hAnsiTheme="minorHAnsi" w:cstheme="minorHAnsi"/>
                <w:color w:val="231F20"/>
                <w:sz w:val="24"/>
                <w:szCs w:val="24"/>
              </w:rPr>
              <w:t>do</w:t>
            </w:r>
            <w:r>
              <w:rPr>
                <w:rFonts w:asciiTheme="minorHAnsi" w:hAnsiTheme="minorHAnsi" w:cstheme="minorHAnsi"/>
                <w:color w:val="231F20"/>
                <w:spacing w:val="-51"/>
                <w:sz w:val="24"/>
                <w:szCs w:val="24"/>
              </w:rPr>
              <w:t xml:space="preserve"> </w:t>
            </w:r>
            <w:r>
              <w:rPr>
                <w:rFonts w:asciiTheme="minorHAnsi" w:hAnsiTheme="minorHAnsi" w:cstheme="minorHAnsi"/>
                <w:color w:val="231F20"/>
                <w:sz w:val="24"/>
                <w:szCs w:val="24"/>
              </w:rPr>
              <w:t>pupils now know and what</w:t>
            </w:r>
            <w:r>
              <w:rPr>
                <w:rFonts w:asciiTheme="minorHAnsi" w:hAnsiTheme="minorHAnsi" w:cstheme="minorHAnsi"/>
                <w:color w:val="231F20"/>
                <w:spacing w:val="1"/>
                <w:sz w:val="24"/>
                <w:szCs w:val="24"/>
              </w:rPr>
              <w:t xml:space="preserve"> </w:t>
            </w:r>
            <w:r>
              <w:rPr>
                <w:rFonts w:asciiTheme="minorHAnsi" w:hAnsiTheme="minorHAnsi" w:cstheme="minorHAnsi"/>
                <w:color w:val="231F20"/>
                <w:sz w:val="24"/>
                <w:szCs w:val="24"/>
              </w:rPr>
              <w:t>can they now do? What has</w:t>
            </w:r>
            <w:r>
              <w:rPr>
                <w:rFonts w:asciiTheme="minorHAnsi" w:hAnsiTheme="minorHAnsi" w:cstheme="minorHAnsi"/>
                <w:color w:val="231F20"/>
                <w:spacing w:val="1"/>
                <w:sz w:val="24"/>
                <w:szCs w:val="24"/>
              </w:rPr>
              <w:t xml:space="preserve"> </w:t>
            </w:r>
            <w:r>
              <w:rPr>
                <w:rFonts w:asciiTheme="minorHAnsi" w:hAnsiTheme="minorHAnsi" w:cstheme="minorHAnsi"/>
                <w:color w:val="231F20"/>
                <w:sz w:val="24"/>
                <w:szCs w:val="24"/>
              </w:rPr>
              <w:t>changed?</w:t>
            </w:r>
          </w:p>
        </w:tc>
        <w:tc>
          <w:tcPr>
            <w:tcW w:w="3134" w:type="dxa"/>
          </w:tcPr>
          <w:p>
            <w:pPr>
              <w:pStyle w:val="TableParagraph"/>
              <w:spacing w:before="46" w:line="235" w:lineRule="auto"/>
              <w:ind w:right="267"/>
              <w:rPr>
                <w:rFonts w:asciiTheme="minorHAnsi" w:hAnsiTheme="minorHAnsi" w:cstheme="minorHAnsi"/>
                <w:sz w:val="24"/>
                <w:szCs w:val="24"/>
              </w:rPr>
            </w:pPr>
            <w:r>
              <w:rPr>
                <w:rFonts w:asciiTheme="minorHAnsi" w:hAnsiTheme="minorHAnsi" w:cstheme="minorHAnsi"/>
                <w:color w:val="231F20"/>
                <w:sz w:val="24"/>
                <w:szCs w:val="24"/>
              </w:rPr>
              <w:t>Sustainability</w:t>
            </w:r>
            <w:r>
              <w:rPr>
                <w:rFonts w:asciiTheme="minorHAnsi" w:hAnsiTheme="minorHAnsi" w:cstheme="minorHAnsi"/>
                <w:color w:val="231F20"/>
                <w:spacing w:val="-8"/>
                <w:sz w:val="24"/>
                <w:szCs w:val="24"/>
              </w:rPr>
              <w:t xml:space="preserve"> </w:t>
            </w:r>
            <w:r>
              <w:rPr>
                <w:rFonts w:asciiTheme="minorHAnsi" w:hAnsiTheme="minorHAnsi" w:cstheme="minorHAnsi"/>
                <w:color w:val="231F20"/>
                <w:sz w:val="24"/>
                <w:szCs w:val="24"/>
              </w:rPr>
              <w:t>and</w:t>
            </w:r>
            <w:r>
              <w:rPr>
                <w:rFonts w:asciiTheme="minorHAnsi" w:hAnsiTheme="minorHAnsi" w:cstheme="minorHAnsi"/>
                <w:color w:val="231F20"/>
                <w:spacing w:val="-8"/>
                <w:sz w:val="24"/>
                <w:szCs w:val="24"/>
              </w:rPr>
              <w:t xml:space="preserve"> </w:t>
            </w:r>
            <w:r>
              <w:rPr>
                <w:rFonts w:asciiTheme="minorHAnsi" w:hAnsiTheme="minorHAnsi" w:cstheme="minorHAnsi"/>
                <w:color w:val="231F20"/>
                <w:sz w:val="24"/>
                <w:szCs w:val="24"/>
              </w:rPr>
              <w:t>suggested</w:t>
            </w:r>
            <w:r>
              <w:rPr>
                <w:rFonts w:asciiTheme="minorHAnsi" w:hAnsiTheme="minorHAnsi" w:cstheme="minorHAnsi"/>
                <w:color w:val="231F20"/>
                <w:spacing w:val="-51"/>
                <w:sz w:val="24"/>
                <w:szCs w:val="24"/>
              </w:rPr>
              <w:t xml:space="preserve"> </w:t>
            </w:r>
            <w:r>
              <w:rPr>
                <w:rFonts w:asciiTheme="minorHAnsi" w:hAnsiTheme="minorHAnsi" w:cstheme="minorHAnsi"/>
                <w:color w:val="231F20"/>
                <w:sz w:val="24"/>
                <w:szCs w:val="24"/>
              </w:rPr>
              <w:t>next</w:t>
            </w:r>
            <w:r>
              <w:rPr>
                <w:rFonts w:asciiTheme="minorHAnsi" w:hAnsiTheme="minorHAnsi" w:cstheme="minorHAnsi"/>
                <w:color w:val="231F20"/>
                <w:spacing w:val="-1"/>
                <w:sz w:val="24"/>
                <w:szCs w:val="24"/>
              </w:rPr>
              <w:t xml:space="preserve"> </w:t>
            </w:r>
            <w:r>
              <w:rPr>
                <w:rFonts w:asciiTheme="minorHAnsi" w:hAnsiTheme="minorHAnsi" w:cstheme="minorHAnsi"/>
                <w:color w:val="231F20"/>
                <w:sz w:val="24"/>
                <w:szCs w:val="24"/>
              </w:rPr>
              <w:t>steps:</w:t>
            </w:r>
          </w:p>
        </w:tc>
      </w:tr>
      <w:tr>
        <w:trPr>
          <w:trHeight w:val="1472"/>
        </w:trPr>
        <w:tc>
          <w:tcPr>
            <w:tcW w:w="3720" w:type="dxa"/>
          </w:tcPr>
          <w:p>
            <w:pPr>
              <w:pStyle w:val="TableParagraph"/>
              <w:spacing w:before="46" w:line="235" w:lineRule="auto"/>
              <w:ind w:left="79" w:right="303"/>
              <w:rPr>
                <w:rFonts w:asciiTheme="minorHAnsi" w:hAnsiTheme="minorHAnsi" w:cstheme="minorHAnsi"/>
                <w:color w:val="231F20"/>
                <w:sz w:val="24"/>
                <w:szCs w:val="24"/>
              </w:rPr>
            </w:pPr>
            <w:r>
              <w:rPr>
                <w:rFonts w:asciiTheme="minorHAnsi" w:hAnsiTheme="minorHAnsi" w:cstheme="minorHAnsi"/>
                <w:color w:val="231F20"/>
                <w:sz w:val="24"/>
                <w:szCs w:val="24"/>
              </w:rPr>
              <w:t xml:space="preserve">PE leads to work collaboratively together. </w:t>
            </w:r>
          </w:p>
        </w:tc>
        <w:tc>
          <w:tcPr>
            <w:tcW w:w="3510" w:type="dxa"/>
          </w:tcPr>
          <w:p>
            <w:pPr>
              <w:pStyle w:val="TableParagraph"/>
              <w:spacing w:before="46" w:line="235" w:lineRule="auto"/>
              <w:ind w:left="0" w:right="171"/>
              <w:rPr>
                <w:rFonts w:asciiTheme="minorHAnsi" w:hAnsiTheme="minorHAnsi" w:cstheme="minorHAnsi"/>
                <w:color w:val="231F20"/>
                <w:sz w:val="24"/>
                <w:szCs w:val="24"/>
              </w:rPr>
            </w:pPr>
            <w:r>
              <w:rPr>
                <w:rFonts w:asciiTheme="minorHAnsi" w:hAnsiTheme="minorHAnsi" w:cstheme="minorHAnsi"/>
                <w:color w:val="231F20"/>
                <w:sz w:val="24"/>
                <w:szCs w:val="24"/>
              </w:rPr>
              <w:t>Laura Fowler and Bryony Woodcock identified as our PE and Sports leaders at Orgill.</w:t>
            </w:r>
          </w:p>
          <w:p>
            <w:pPr>
              <w:pStyle w:val="TableParagraph"/>
              <w:spacing w:before="46" w:line="235" w:lineRule="auto"/>
              <w:ind w:left="0" w:right="171"/>
              <w:rPr>
                <w:rFonts w:asciiTheme="minorHAnsi" w:hAnsiTheme="minorHAnsi" w:cstheme="minorHAnsi"/>
                <w:color w:val="231F20"/>
                <w:sz w:val="24"/>
                <w:szCs w:val="24"/>
              </w:rPr>
            </w:pPr>
          </w:p>
          <w:p>
            <w:pPr>
              <w:pStyle w:val="TableParagraph"/>
              <w:spacing w:before="46" w:line="235" w:lineRule="auto"/>
              <w:ind w:left="0" w:right="171"/>
              <w:rPr>
                <w:rFonts w:asciiTheme="minorHAnsi" w:hAnsiTheme="minorHAnsi" w:cstheme="minorHAnsi"/>
                <w:color w:val="231F20"/>
                <w:sz w:val="24"/>
                <w:szCs w:val="24"/>
              </w:rPr>
            </w:pPr>
            <w:r>
              <w:rPr>
                <w:rFonts w:asciiTheme="minorHAnsi" w:hAnsiTheme="minorHAnsi" w:cstheme="minorHAnsi"/>
                <w:color w:val="231F20"/>
                <w:sz w:val="24"/>
                <w:szCs w:val="24"/>
              </w:rPr>
              <w:t>Bryony to be the sports event coordinator, Laura to be the curriculum coordinator.</w:t>
            </w:r>
          </w:p>
          <w:p>
            <w:pPr>
              <w:pStyle w:val="TableParagraph"/>
              <w:spacing w:before="46" w:line="235" w:lineRule="auto"/>
              <w:ind w:left="0" w:right="171"/>
              <w:rPr>
                <w:rFonts w:asciiTheme="minorHAnsi" w:hAnsiTheme="minorHAnsi" w:cstheme="minorHAnsi"/>
                <w:color w:val="231F20"/>
                <w:sz w:val="24"/>
                <w:szCs w:val="24"/>
              </w:rPr>
            </w:pPr>
          </w:p>
          <w:p>
            <w:pPr>
              <w:pStyle w:val="TableParagraph"/>
              <w:spacing w:before="46" w:line="235" w:lineRule="auto"/>
              <w:ind w:left="0" w:right="171"/>
              <w:rPr>
                <w:rFonts w:asciiTheme="minorHAnsi" w:hAnsiTheme="minorHAnsi" w:cstheme="minorHAnsi"/>
                <w:color w:val="231F20"/>
                <w:sz w:val="24"/>
                <w:szCs w:val="24"/>
              </w:rPr>
            </w:pPr>
            <w:r>
              <w:rPr>
                <w:rFonts w:asciiTheme="minorHAnsi" w:hAnsiTheme="minorHAnsi" w:cstheme="minorHAnsi"/>
                <w:color w:val="231F20"/>
                <w:sz w:val="24"/>
                <w:szCs w:val="24"/>
              </w:rPr>
              <w:t xml:space="preserve">PE leaders to attend PE network meetings within our cluster to support her continuous professional development (CPD) in the role. </w:t>
            </w:r>
          </w:p>
          <w:p>
            <w:pPr>
              <w:pStyle w:val="TableParagraph"/>
              <w:spacing w:before="46" w:line="235" w:lineRule="auto"/>
              <w:ind w:left="0" w:right="171"/>
              <w:rPr>
                <w:rFonts w:asciiTheme="minorHAnsi" w:hAnsiTheme="minorHAnsi" w:cstheme="minorHAnsi"/>
                <w:color w:val="231F20"/>
                <w:sz w:val="24"/>
                <w:szCs w:val="24"/>
              </w:rPr>
            </w:pPr>
          </w:p>
          <w:p>
            <w:pPr>
              <w:pStyle w:val="TableParagraph"/>
              <w:spacing w:before="46" w:line="235" w:lineRule="auto"/>
              <w:ind w:left="0" w:right="171"/>
              <w:rPr>
                <w:rFonts w:asciiTheme="minorHAnsi" w:hAnsiTheme="minorHAnsi" w:cstheme="minorHAnsi"/>
                <w:color w:val="231F20"/>
                <w:sz w:val="24"/>
                <w:szCs w:val="24"/>
              </w:rPr>
            </w:pPr>
            <w:r>
              <w:rPr>
                <w:rFonts w:asciiTheme="minorHAnsi" w:hAnsiTheme="minorHAnsi" w:cstheme="minorHAnsi"/>
                <w:color w:val="231F20"/>
                <w:sz w:val="24"/>
                <w:szCs w:val="24"/>
              </w:rPr>
              <w:t xml:space="preserve">PE Leaders to meet with our local School Games </w:t>
            </w:r>
            <w:proofErr w:type="spellStart"/>
            <w:r>
              <w:rPr>
                <w:rFonts w:asciiTheme="minorHAnsi" w:hAnsiTheme="minorHAnsi" w:cstheme="minorHAnsi"/>
                <w:color w:val="231F20"/>
                <w:sz w:val="24"/>
                <w:szCs w:val="24"/>
              </w:rPr>
              <w:t>Organiser</w:t>
            </w:r>
            <w:proofErr w:type="spellEnd"/>
            <w:r>
              <w:rPr>
                <w:rFonts w:asciiTheme="minorHAnsi" w:hAnsiTheme="minorHAnsi" w:cstheme="minorHAnsi"/>
                <w:color w:val="231F20"/>
                <w:sz w:val="24"/>
                <w:szCs w:val="24"/>
              </w:rPr>
              <w:t xml:space="preserve"> (SGO), Chantal Malan, to support her with the provision of PE inside and outside of school. </w:t>
            </w:r>
          </w:p>
          <w:p>
            <w:pPr>
              <w:pStyle w:val="TableParagraph"/>
              <w:spacing w:before="46" w:line="235" w:lineRule="auto"/>
              <w:ind w:left="0" w:right="171"/>
              <w:rPr>
                <w:rFonts w:asciiTheme="minorHAnsi" w:hAnsiTheme="minorHAnsi" w:cstheme="minorHAnsi"/>
                <w:color w:val="231F20"/>
                <w:sz w:val="24"/>
                <w:szCs w:val="24"/>
              </w:rPr>
            </w:pPr>
          </w:p>
          <w:p>
            <w:pPr>
              <w:pStyle w:val="TableParagraph"/>
              <w:spacing w:before="46" w:line="235" w:lineRule="auto"/>
              <w:ind w:left="0" w:right="171"/>
              <w:rPr>
                <w:rFonts w:asciiTheme="minorHAnsi" w:hAnsiTheme="minorHAnsi" w:cstheme="minorHAnsi"/>
                <w:color w:val="231F20"/>
                <w:sz w:val="24"/>
                <w:szCs w:val="24"/>
              </w:rPr>
            </w:pPr>
            <w:r>
              <w:rPr>
                <w:rFonts w:asciiTheme="minorHAnsi" w:hAnsiTheme="minorHAnsi" w:cstheme="minorHAnsi"/>
                <w:color w:val="231F20"/>
                <w:sz w:val="24"/>
                <w:szCs w:val="24"/>
              </w:rPr>
              <w:t xml:space="preserve">Communicate with local schools to </w:t>
            </w:r>
            <w:proofErr w:type="spellStart"/>
            <w:r>
              <w:rPr>
                <w:rFonts w:asciiTheme="minorHAnsi" w:hAnsiTheme="minorHAnsi" w:cstheme="minorHAnsi"/>
                <w:color w:val="231F20"/>
                <w:sz w:val="24"/>
                <w:szCs w:val="24"/>
              </w:rPr>
              <w:t>organise</w:t>
            </w:r>
            <w:proofErr w:type="spellEnd"/>
            <w:r>
              <w:rPr>
                <w:rFonts w:asciiTheme="minorHAnsi" w:hAnsiTheme="minorHAnsi" w:cstheme="minorHAnsi"/>
                <w:color w:val="231F20"/>
                <w:sz w:val="24"/>
                <w:szCs w:val="24"/>
              </w:rPr>
              <w:t xml:space="preserve"> sharing buses to competitions. </w:t>
            </w:r>
          </w:p>
        </w:tc>
        <w:tc>
          <w:tcPr>
            <w:tcW w:w="1706" w:type="dxa"/>
          </w:tcPr>
          <w:p>
            <w:pPr>
              <w:pStyle w:val="TableParagraph"/>
              <w:spacing w:before="46" w:line="235" w:lineRule="auto"/>
              <w:ind w:right="547"/>
              <w:rPr>
                <w:rFonts w:asciiTheme="minorHAnsi" w:hAnsiTheme="minorHAnsi" w:cstheme="minorHAnsi"/>
                <w:color w:val="231F20"/>
                <w:sz w:val="24"/>
                <w:szCs w:val="24"/>
              </w:rPr>
            </w:pPr>
            <w:r>
              <w:rPr>
                <w:rFonts w:asciiTheme="minorHAnsi" w:hAnsiTheme="minorHAnsi" w:cstheme="minorHAnsi"/>
                <w:color w:val="231F20"/>
                <w:sz w:val="24"/>
                <w:szCs w:val="24"/>
              </w:rPr>
              <w:t>£100</w:t>
            </w:r>
          </w:p>
        </w:tc>
        <w:tc>
          <w:tcPr>
            <w:tcW w:w="3307" w:type="dxa"/>
          </w:tcPr>
          <w:p>
            <w:pPr>
              <w:pStyle w:val="TableParagraph"/>
              <w:spacing w:before="46" w:line="235" w:lineRule="auto"/>
              <w:ind w:right="436"/>
              <w:rPr>
                <w:rFonts w:asciiTheme="minorHAnsi" w:hAnsiTheme="minorHAnsi" w:cstheme="minorHAnsi"/>
                <w:color w:val="231F20"/>
                <w:sz w:val="24"/>
                <w:szCs w:val="24"/>
              </w:rPr>
            </w:pPr>
            <w:r>
              <w:rPr>
                <w:rFonts w:asciiTheme="minorHAnsi" w:hAnsiTheme="minorHAnsi" w:cstheme="minorHAnsi"/>
                <w:color w:val="231F20"/>
                <w:sz w:val="24"/>
                <w:szCs w:val="24"/>
              </w:rPr>
              <w:t>PE leads attended Primary PE Subject Leaders workshop led by National Curriculum drafter Dr. Vicky Randall.</w:t>
            </w:r>
          </w:p>
          <w:p>
            <w:pPr>
              <w:pStyle w:val="TableParagraph"/>
              <w:spacing w:before="46" w:line="235" w:lineRule="auto"/>
              <w:ind w:left="0" w:right="436"/>
              <w:rPr>
                <w:rFonts w:asciiTheme="minorHAnsi" w:hAnsiTheme="minorHAnsi" w:cstheme="minorHAnsi"/>
                <w:color w:val="231F20"/>
                <w:sz w:val="24"/>
                <w:szCs w:val="24"/>
              </w:rPr>
            </w:pPr>
            <w:r>
              <w:rPr>
                <w:rFonts w:asciiTheme="minorHAnsi" w:hAnsiTheme="minorHAnsi" w:cstheme="minorHAnsi"/>
                <w:color w:val="231F20"/>
                <w:sz w:val="24"/>
                <w:szCs w:val="24"/>
              </w:rPr>
              <w:t xml:space="preserve"> </w:t>
            </w:r>
          </w:p>
          <w:p>
            <w:pPr>
              <w:pStyle w:val="TableParagraph"/>
              <w:spacing w:before="46" w:line="235" w:lineRule="auto"/>
              <w:ind w:left="0" w:right="436"/>
              <w:rPr>
                <w:rFonts w:asciiTheme="minorHAnsi" w:hAnsiTheme="minorHAnsi" w:cstheme="minorHAnsi"/>
                <w:color w:val="231F20"/>
                <w:sz w:val="24"/>
                <w:szCs w:val="24"/>
              </w:rPr>
            </w:pPr>
            <w:r>
              <w:rPr>
                <w:rFonts w:asciiTheme="minorHAnsi" w:hAnsiTheme="minorHAnsi" w:cstheme="minorHAnsi"/>
                <w:color w:val="231F20"/>
                <w:sz w:val="24"/>
                <w:szCs w:val="24"/>
              </w:rPr>
              <w:t xml:space="preserve">PE leads continue to attend PE network meetings within our cluster. </w:t>
            </w:r>
          </w:p>
          <w:p>
            <w:pPr>
              <w:pStyle w:val="TableParagraph"/>
              <w:spacing w:before="46" w:line="235" w:lineRule="auto"/>
              <w:ind w:left="0" w:right="436"/>
              <w:rPr>
                <w:rFonts w:asciiTheme="minorHAnsi" w:hAnsiTheme="minorHAnsi" w:cstheme="minorHAnsi"/>
                <w:color w:val="231F20"/>
                <w:sz w:val="24"/>
                <w:szCs w:val="24"/>
              </w:rPr>
            </w:pPr>
          </w:p>
          <w:p>
            <w:pPr>
              <w:pStyle w:val="TableParagraph"/>
              <w:spacing w:before="46" w:line="235" w:lineRule="auto"/>
              <w:ind w:left="0" w:right="436"/>
              <w:rPr>
                <w:rFonts w:asciiTheme="minorHAnsi" w:hAnsiTheme="minorHAnsi" w:cstheme="minorHAnsi"/>
                <w:color w:val="231F20"/>
                <w:sz w:val="24"/>
                <w:szCs w:val="24"/>
              </w:rPr>
            </w:pPr>
            <w:r>
              <w:rPr>
                <w:rFonts w:asciiTheme="minorHAnsi" w:hAnsiTheme="minorHAnsi" w:cstheme="minorHAnsi"/>
                <w:color w:val="231F20"/>
                <w:sz w:val="24"/>
                <w:szCs w:val="24"/>
              </w:rPr>
              <w:t xml:space="preserve">PE leads liaised with Chantal Malan, SGO, to support with the provision of PE and Sport in and out of school. </w:t>
            </w:r>
          </w:p>
          <w:p>
            <w:pPr>
              <w:pStyle w:val="TableParagraph"/>
              <w:spacing w:before="46" w:line="235" w:lineRule="auto"/>
              <w:ind w:left="0" w:right="436"/>
              <w:rPr>
                <w:rFonts w:asciiTheme="minorHAnsi" w:hAnsiTheme="minorHAnsi" w:cstheme="minorHAnsi"/>
                <w:color w:val="231F20"/>
                <w:sz w:val="24"/>
                <w:szCs w:val="24"/>
              </w:rPr>
            </w:pPr>
          </w:p>
          <w:p>
            <w:pPr>
              <w:pStyle w:val="TableParagraph"/>
              <w:spacing w:before="46" w:line="235" w:lineRule="auto"/>
              <w:ind w:left="0" w:right="436"/>
              <w:rPr>
                <w:rFonts w:asciiTheme="minorHAnsi" w:hAnsiTheme="minorHAnsi" w:cstheme="minorHAnsi"/>
                <w:color w:val="231F20"/>
                <w:sz w:val="24"/>
                <w:szCs w:val="24"/>
              </w:rPr>
            </w:pPr>
            <w:r>
              <w:rPr>
                <w:rFonts w:asciiTheme="minorHAnsi" w:hAnsiTheme="minorHAnsi" w:cstheme="minorHAnsi"/>
                <w:color w:val="231F20"/>
                <w:sz w:val="24"/>
                <w:szCs w:val="24"/>
              </w:rPr>
              <w:t xml:space="preserve">Orgill Primary school was awarded Gold in the school games mark for this academic year. </w:t>
            </w:r>
          </w:p>
        </w:tc>
        <w:tc>
          <w:tcPr>
            <w:tcW w:w="3134" w:type="dxa"/>
          </w:tcPr>
          <w:p>
            <w:pPr>
              <w:pStyle w:val="TableParagraph"/>
              <w:spacing w:before="46" w:line="235" w:lineRule="auto"/>
              <w:ind w:right="267"/>
              <w:rPr>
                <w:rFonts w:asciiTheme="minorHAnsi" w:hAnsiTheme="minorHAnsi" w:cstheme="minorHAnsi"/>
                <w:sz w:val="24"/>
                <w:szCs w:val="24"/>
              </w:rPr>
            </w:pPr>
            <w:r>
              <w:rPr>
                <w:rFonts w:asciiTheme="minorHAnsi" w:hAnsiTheme="minorHAnsi" w:cstheme="minorHAnsi"/>
                <w:sz w:val="24"/>
                <w:szCs w:val="24"/>
              </w:rPr>
              <w:t xml:space="preserve">Work alongside Chantal Malan during the next academic year to seek support on the transition of PESP funding. </w:t>
            </w:r>
          </w:p>
          <w:p>
            <w:pPr>
              <w:pStyle w:val="TableParagraph"/>
              <w:spacing w:before="46" w:line="235" w:lineRule="auto"/>
              <w:ind w:right="267"/>
              <w:rPr>
                <w:rFonts w:asciiTheme="minorHAnsi" w:hAnsiTheme="minorHAnsi" w:cstheme="minorHAnsi"/>
                <w:sz w:val="24"/>
                <w:szCs w:val="24"/>
              </w:rPr>
            </w:pPr>
          </w:p>
          <w:p>
            <w:pPr>
              <w:pStyle w:val="TableParagraph"/>
              <w:spacing w:before="46" w:line="235" w:lineRule="auto"/>
              <w:ind w:right="267"/>
              <w:rPr>
                <w:rFonts w:asciiTheme="minorHAnsi" w:hAnsiTheme="minorHAnsi" w:cstheme="minorHAnsi"/>
                <w:sz w:val="24"/>
                <w:szCs w:val="24"/>
              </w:rPr>
            </w:pPr>
            <w:r>
              <w:rPr>
                <w:rFonts w:asciiTheme="minorHAnsi" w:hAnsiTheme="minorHAnsi" w:cstheme="minorHAnsi"/>
                <w:sz w:val="24"/>
                <w:szCs w:val="24"/>
              </w:rPr>
              <w:t xml:space="preserve">Continue to attend PE network meetings and PE subject lead workshops to stay updated with curriculum changes. </w:t>
            </w:r>
          </w:p>
          <w:p>
            <w:pPr>
              <w:pStyle w:val="TableParagraph"/>
              <w:spacing w:before="46" w:line="235" w:lineRule="auto"/>
              <w:ind w:right="267"/>
              <w:rPr>
                <w:rFonts w:asciiTheme="minorHAnsi" w:hAnsiTheme="minorHAnsi" w:cstheme="minorHAnsi"/>
                <w:sz w:val="24"/>
                <w:szCs w:val="24"/>
              </w:rPr>
            </w:pPr>
          </w:p>
          <w:p>
            <w:pPr>
              <w:pStyle w:val="TableParagraph"/>
              <w:spacing w:before="46" w:line="235" w:lineRule="auto"/>
              <w:ind w:right="267"/>
              <w:rPr>
                <w:rFonts w:asciiTheme="minorHAnsi" w:hAnsiTheme="minorHAnsi" w:cstheme="minorHAnsi"/>
                <w:sz w:val="24"/>
                <w:szCs w:val="24"/>
              </w:rPr>
            </w:pPr>
            <w:r>
              <w:rPr>
                <w:rFonts w:asciiTheme="minorHAnsi" w:hAnsiTheme="minorHAnsi" w:cstheme="minorHAnsi"/>
                <w:sz w:val="24"/>
                <w:szCs w:val="24"/>
              </w:rPr>
              <w:t xml:space="preserve">Plan in opportunities for CPD related to the new curriculum and funding changes. </w:t>
            </w:r>
          </w:p>
        </w:tc>
      </w:tr>
      <w:tr>
        <w:trPr>
          <w:trHeight w:val="1690"/>
        </w:trPr>
        <w:tc>
          <w:tcPr>
            <w:tcW w:w="3720" w:type="dxa"/>
          </w:tcPr>
          <w:p>
            <w:pPr>
              <w:pStyle w:val="TableParagraph"/>
              <w:ind w:left="0"/>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lastRenderedPageBreak/>
              <w:t>Pupils to take on leadership roles that support the delivery of PE, sport and physical activity within our school.</w:t>
            </w:r>
            <w:r>
              <w:rPr>
                <w:rStyle w:val="eop"/>
                <w:rFonts w:asciiTheme="minorHAnsi" w:hAnsiTheme="minorHAnsi" w:cstheme="minorHAnsi"/>
                <w:color w:val="000000"/>
                <w:sz w:val="24"/>
                <w:szCs w:val="24"/>
                <w:shd w:val="clear" w:color="auto" w:fill="FFFFFF"/>
              </w:rPr>
              <w:t> </w:t>
            </w:r>
          </w:p>
        </w:tc>
        <w:tc>
          <w:tcPr>
            <w:tcW w:w="3510" w:type="dxa"/>
          </w:tcPr>
          <w:p>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Staff and pupils attend play leader training provided by our local SGO.</w:t>
            </w:r>
          </w:p>
          <w:p>
            <w:pPr>
              <w:widowControl/>
              <w:autoSpaceDE/>
              <w:autoSpaceDN/>
              <w:textAlignment w:val="baseline"/>
              <w:rPr>
                <w:rFonts w:asciiTheme="minorHAnsi" w:eastAsia="Times New Roman" w:hAnsiTheme="minorHAnsi" w:cstheme="minorHAnsi"/>
                <w:sz w:val="24"/>
                <w:szCs w:val="24"/>
                <w:lang w:eastAsia="en-GB"/>
              </w:rPr>
            </w:pPr>
          </w:p>
          <w:p>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 xml:space="preserve">New playleaders to be identified and trained as ambassadors for sport in school. </w:t>
            </w:r>
          </w:p>
          <w:p>
            <w:pPr>
              <w:widowControl/>
              <w:autoSpaceDE/>
              <w:autoSpaceDN/>
              <w:textAlignment w:val="baseline"/>
              <w:rPr>
                <w:rFonts w:asciiTheme="minorHAnsi" w:eastAsia="Times New Roman" w:hAnsiTheme="minorHAnsi" w:cstheme="minorHAnsi"/>
                <w:sz w:val="24"/>
                <w:szCs w:val="24"/>
                <w:lang w:eastAsia="en-GB"/>
              </w:rPr>
            </w:pPr>
          </w:p>
          <w:p>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Deliver assemblies which promote the values of PE and Sport in school.</w:t>
            </w:r>
          </w:p>
          <w:p>
            <w:pPr>
              <w:widowControl/>
              <w:autoSpaceDE/>
              <w:autoSpaceDN/>
              <w:textAlignment w:val="baseline"/>
              <w:rPr>
                <w:rFonts w:asciiTheme="minorHAnsi" w:eastAsia="Times New Roman" w:hAnsiTheme="minorHAnsi" w:cstheme="minorHAnsi"/>
                <w:sz w:val="24"/>
                <w:szCs w:val="24"/>
                <w:lang w:eastAsia="en-GB"/>
              </w:rPr>
            </w:pPr>
          </w:p>
          <w:p>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Investigate pupil voice.</w:t>
            </w:r>
          </w:p>
          <w:p>
            <w:pPr>
              <w:widowControl/>
              <w:autoSpaceDE/>
              <w:autoSpaceDN/>
              <w:textAlignment w:val="baseline"/>
              <w:rPr>
                <w:rFonts w:asciiTheme="minorHAnsi" w:eastAsia="Times New Roman" w:hAnsiTheme="minorHAnsi" w:cstheme="minorHAnsi"/>
                <w:sz w:val="24"/>
                <w:szCs w:val="24"/>
                <w:lang w:eastAsia="en-GB"/>
              </w:rPr>
            </w:pPr>
          </w:p>
          <w:p>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 xml:space="preserve">Playleader used to increase pupils’ physical activity during lunchtimes. </w:t>
            </w:r>
          </w:p>
          <w:p>
            <w:pPr>
              <w:widowControl/>
              <w:autoSpaceDE/>
              <w:autoSpaceDN/>
              <w:textAlignment w:val="baseline"/>
              <w:rPr>
                <w:rFonts w:asciiTheme="minorHAnsi" w:eastAsia="Times New Roman" w:hAnsiTheme="minorHAnsi" w:cstheme="minorHAnsi"/>
                <w:sz w:val="24"/>
                <w:szCs w:val="24"/>
                <w:lang w:eastAsia="en-GB"/>
              </w:rPr>
            </w:pPr>
          </w:p>
          <w:p>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 xml:space="preserve">Playleaders used to support the delivery of inter-school sporting activities in our local area. </w:t>
            </w:r>
          </w:p>
          <w:p>
            <w:pPr>
              <w:widowControl/>
              <w:autoSpaceDE/>
              <w:autoSpaceDN/>
              <w:textAlignment w:val="baseline"/>
              <w:rPr>
                <w:rFonts w:asciiTheme="minorHAnsi" w:eastAsia="Times New Roman" w:hAnsiTheme="minorHAnsi" w:cstheme="minorHAnsi"/>
                <w:sz w:val="24"/>
                <w:szCs w:val="24"/>
                <w:lang w:eastAsia="en-GB"/>
              </w:rPr>
            </w:pPr>
          </w:p>
          <w:p>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Resources are provided to support pupils with delivery.  </w:t>
            </w:r>
          </w:p>
          <w:p>
            <w:pPr>
              <w:pStyle w:val="TableParagraph"/>
              <w:ind w:left="0"/>
              <w:rPr>
                <w:rStyle w:val="normaltextrun"/>
                <w:rFonts w:asciiTheme="minorHAnsi" w:hAnsiTheme="minorHAnsi" w:cstheme="minorHAnsi"/>
                <w:color w:val="111111"/>
                <w:sz w:val="24"/>
                <w:szCs w:val="24"/>
                <w:shd w:val="clear" w:color="auto" w:fill="FFFFFF"/>
              </w:rPr>
            </w:pPr>
          </w:p>
          <w:p>
            <w:pPr>
              <w:pStyle w:val="TableParagraph"/>
              <w:ind w:left="0"/>
              <w:rPr>
                <w:rStyle w:val="normaltextrun"/>
                <w:rFonts w:asciiTheme="minorHAnsi" w:hAnsiTheme="minorHAnsi" w:cstheme="minorHAnsi"/>
                <w:color w:val="111111"/>
                <w:sz w:val="24"/>
                <w:szCs w:val="24"/>
                <w:shd w:val="clear" w:color="auto" w:fill="FFFFFF"/>
              </w:rPr>
            </w:pPr>
            <w:r>
              <w:rPr>
                <w:rStyle w:val="normaltextrun"/>
                <w:rFonts w:asciiTheme="minorHAnsi" w:hAnsiTheme="minorHAnsi" w:cstheme="minorHAnsi"/>
                <w:color w:val="000000"/>
                <w:sz w:val="24"/>
                <w:szCs w:val="24"/>
                <w:shd w:val="clear" w:color="auto" w:fill="FFFFFF"/>
              </w:rPr>
              <w:t>Pupils understand the importance of sport and physical activity and have their voices represented.  </w:t>
            </w:r>
            <w:r>
              <w:rPr>
                <w:rStyle w:val="eop"/>
                <w:rFonts w:asciiTheme="minorHAnsi" w:hAnsiTheme="minorHAnsi" w:cstheme="minorHAnsi"/>
                <w:color w:val="000000"/>
                <w:sz w:val="24"/>
                <w:szCs w:val="24"/>
                <w:shd w:val="clear" w:color="auto" w:fill="FFFFFF"/>
              </w:rPr>
              <w:t> </w:t>
            </w:r>
          </w:p>
        </w:tc>
        <w:tc>
          <w:tcPr>
            <w:tcW w:w="1706" w:type="dxa"/>
          </w:tcPr>
          <w:p>
            <w:pPr>
              <w:pStyle w:val="TableParagraph"/>
              <w:spacing w:before="171"/>
              <w:ind w:left="0"/>
              <w:rPr>
                <w:rFonts w:asciiTheme="minorHAnsi" w:hAnsiTheme="minorHAnsi" w:cstheme="minorHAnsi"/>
                <w:sz w:val="24"/>
                <w:szCs w:val="24"/>
              </w:rPr>
            </w:pPr>
            <w:r>
              <w:rPr>
                <w:rFonts w:asciiTheme="minorHAnsi" w:hAnsiTheme="minorHAnsi" w:cstheme="minorHAnsi"/>
                <w:sz w:val="24"/>
                <w:szCs w:val="24"/>
              </w:rPr>
              <w:t>£200</w:t>
            </w:r>
          </w:p>
        </w:tc>
        <w:tc>
          <w:tcPr>
            <w:tcW w:w="3307" w:type="dxa"/>
          </w:tcPr>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10 Year 6 pupils attended play leader training at Whitehaven Academy in our Autumn term. </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Playleaders embedded their knowledge and skills into our lunch time provision to support our younger pupils. </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Playleaders attended a multi-sports event to develop their skills further, working with younger pupils to run an inter-school competition. </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Funding was used to provide playleaders with resources they needed to run activities for our younger pupils. </w:t>
            </w:r>
          </w:p>
        </w:tc>
        <w:tc>
          <w:tcPr>
            <w:tcW w:w="3134" w:type="dxa"/>
          </w:tcPr>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Select playleaders to be trained as ambassadors for PE and Sport in school. </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Investigate opportunities to best support these playleaders with allocated funding which will be received during the autumn term. </w:t>
            </w:r>
          </w:p>
        </w:tc>
      </w:tr>
      <w:tr>
        <w:trPr>
          <w:trHeight w:val="547"/>
        </w:trPr>
        <w:tc>
          <w:tcPr>
            <w:tcW w:w="3720" w:type="dxa"/>
          </w:tcPr>
          <w:p>
            <w:pPr>
              <w:pStyle w:val="TableParagraph"/>
              <w:ind w:left="0"/>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Enhance break time provision by developing leadership skills of upper Key Stage 2 pupils through an experience day.</w:t>
            </w:r>
          </w:p>
        </w:tc>
        <w:tc>
          <w:tcPr>
            <w:tcW w:w="3510" w:type="dxa"/>
          </w:tcPr>
          <w:p>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Year 5 and 6 pupils participate in a break time and leadership activities day.</w:t>
            </w:r>
          </w:p>
          <w:p>
            <w:pPr>
              <w:widowControl/>
              <w:autoSpaceDE/>
              <w:autoSpaceDN/>
              <w:textAlignment w:val="baseline"/>
              <w:rPr>
                <w:rFonts w:asciiTheme="minorHAnsi" w:eastAsia="Times New Roman" w:hAnsiTheme="minorHAnsi" w:cstheme="minorHAnsi"/>
                <w:sz w:val="24"/>
                <w:szCs w:val="24"/>
                <w:lang w:eastAsia="en-GB"/>
              </w:rPr>
            </w:pPr>
          </w:p>
          <w:p>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Help support children when using the MUGA and when on the small yard.</w:t>
            </w:r>
          </w:p>
          <w:p>
            <w:pPr>
              <w:widowControl/>
              <w:autoSpaceDE/>
              <w:autoSpaceDN/>
              <w:textAlignment w:val="baseline"/>
              <w:rPr>
                <w:rFonts w:asciiTheme="minorHAnsi" w:eastAsia="Times New Roman" w:hAnsiTheme="minorHAnsi" w:cstheme="minorHAnsi"/>
                <w:sz w:val="24"/>
                <w:szCs w:val="24"/>
                <w:lang w:eastAsia="en-GB"/>
              </w:rPr>
            </w:pPr>
          </w:p>
          <w:p>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 xml:space="preserve">Pupils attend workshops which teach them how to deliver simple </w:t>
            </w:r>
            <w:r>
              <w:rPr>
                <w:rFonts w:asciiTheme="minorHAnsi" w:eastAsia="Times New Roman" w:hAnsiTheme="minorHAnsi" w:cstheme="minorHAnsi"/>
                <w:sz w:val="24"/>
                <w:szCs w:val="24"/>
                <w:lang w:eastAsia="en-GB"/>
              </w:rPr>
              <w:lastRenderedPageBreak/>
              <w:t>practical activities which can be used at break times.</w:t>
            </w:r>
          </w:p>
        </w:tc>
        <w:tc>
          <w:tcPr>
            <w:tcW w:w="1706" w:type="dxa"/>
          </w:tcPr>
          <w:p>
            <w:pPr>
              <w:pStyle w:val="TableParagraph"/>
              <w:spacing w:before="171"/>
              <w:ind w:left="0"/>
              <w:rPr>
                <w:rFonts w:asciiTheme="minorHAnsi" w:hAnsiTheme="minorHAnsi" w:cstheme="minorHAnsi"/>
                <w:sz w:val="24"/>
                <w:szCs w:val="24"/>
              </w:rPr>
            </w:pPr>
          </w:p>
        </w:tc>
        <w:tc>
          <w:tcPr>
            <w:tcW w:w="3307" w:type="dxa"/>
          </w:tcPr>
          <w:p>
            <w:pPr>
              <w:pStyle w:val="TableParagraph"/>
              <w:ind w:left="0"/>
              <w:rPr>
                <w:rFonts w:asciiTheme="minorHAnsi" w:hAnsiTheme="minorHAnsi" w:cstheme="minorHAnsi"/>
                <w:color w:val="FF0000"/>
                <w:sz w:val="24"/>
                <w:szCs w:val="24"/>
              </w:rPr>
            </w:pPr>
            <w:r>
              <w:rPr>
                <w:rFonts w:asciiTheme="minorHAnsi" w:hAnsiTheme="minorHAnsi" w:cstheme="minorHAnsi"/>
                <w:sz w:val="24"/>
                <w:szCs w:val="24"/>
              </w:rPr>
              <w:t xml:space="preserve">Workshop did not take place due to alternate workshops proving more beneficial to all pupils. </w:t>
            </w:r>
          </w:p>
        </w:tc>
        <w:tc>
          <w:tcPr>
            <w:tcW w:w="3134" w:type="dxa"/>
          </w:tcPr>
          <w:p>
            <w:pPr>
              <w:pStyle w:val="TableParagraph"/>
              <w:rPr>
                <w:rFonts w:asciiTheme="minorHAnsi" w:hAnsiTheme="minorHAnsi" w:cstheme="minorHAnsi"/>
                <w:sz w:val="24"/>
                <w:szCs w:val="24"/>
              </w:rPr>
            </w:pPr>
          </w:p>
          <w:p>
            <w:pPr>
              <w:pStyle w:val="TableParagraph"/>
              <w:rPr>
                <w:rFonts w:asciiTheme="minorHAnsi" w:hAnsiTheme="minorHAnsi" w:cstheme="minorHAnsi"/>
                <w:sz w:val="24"/>
                <w:szCs w:val="24"/>
              </w:rPr>
            </w:pPr>
          </w:p>
        </w:tc>
      </w:tr>
      <w:tr>
        <w:trPr>
          <w:trHeight w:val="1690"/>
        </w:trPr>
        <w:tc>
          <w:tcPr>
            <w:tcW w:w="3720" w:type="dxa"/>
          </w:tcPr>
          <w:p>
            <w:pPr>
              <w:pStyle w:val="TableParagraph"/>
              <w:ind w:left="0"/>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Promote competitive sport by introducing pupils to a successful athlete.</w:t>
            </w:r>
            <w:r>
              <w:rPr>
                <w:rStyle w:val="eop"/>
                <w:rFonts w:asciiTheme="minorHAnsi" w:hAnsiTheme="minorHAnsi" w:cstheme="minorHAnsi"/>
                <w:color w:val="000000"/>
                <w:sz w:val="24"/>
                <w:szCs w:val="24"/>
                <w:shd w:val="clear" w:color="auto" w:fill="FFFFFF"/>
              </w:rPr>
              <w:t> </w:t>
            </w:r>
          </w:p>
        </w:tc>
        <w:tc>
          <w:tcPr>
            <w:tcW w:w="3510" w:type="dxa"/>
          </w:tcPr>
          <w:p>
            <w:pPr>
              <w:pStyle w:val="TableParagraph"/>
              <w:ind w:left="0"/>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Invite an athlete or coach into school to work with children and run workshops.</w:t>
            </w:r>
          </w:p>
          <w:p>
            <w:pPr>
              <w:pStyle w:val="TableParagraph"/>
              <w:ind w:left="0"/>
              <w:rPr>
                <w:rStyle w:val="eop"/>
                <w:rFonts w:asciiTheme="minorHAnsi" w:hAnsiTheme="minorHAnsi" w:cstheme="minorHAnsi"/>
                <w:color w:val="000000"/>
                <w:sz w:val="24"/>
                <w:szCs w:val="24"/>
                <w:shd w:val="clear" w:color="auto" w:fill="FFFFFF"/>
              </w:rPr>
            </w:pPr>
          </w:p>
          <w:p>
            <w:pPr>
              <w:pStyle w:val="TableParagraph"/>
              <w:ind w:left="0"/>
              <w:rPr>
                <w:rStyle w:val="normaltextrun"/>
                <w:rFonts w:asciiTheme="minorHAnsi" w:hAnsiTheme="minorHAnsi" w:cstheme="minorHAnsi"/>
                <w:color w:val="111111"/>
                <w:sz w:val="24"/>
                <w:szCs w:val="24"/>
                <w:shd w:val="clear" w:color="auto" w:fill="FFFFFF"/>
              </w:rPr>
            </w:pPr>
            <w:r>
              <w:rPr>
                <w:rStyle w:val="eop"/>
                <w:rFonts w:asciiTheme="minorHAnsi" w:hAnsiTheme="minorHAnsi" w:cstheme="minorHAnsi"/>
                <w:color w:val="000000"/>
                <w:sz w:val="24"/>
                <w:szCs w:val="24"/>
                <w:shd w:val="clear" w:color="auto" w:fill="FFFFFF"/>
              </w:rPr>
              <w:t>Coaches to deliver an assembly explaining their sport. </w:t>
            </w:r>
          </w:p>
        </w:tc>
        <w:tc>
          <w:tcPr>
            <w:tcW w:w="1706" w:type="dxa"/>
          </w:tcPr>
          <w:p>
            <w:pPr>
              <w:pStyle w:val="TableParagraph"/>
              <w:spacing w:before="171"/>
              <w:ind w:left="0"/>
              <w:rPr>
                <w:rFonts w:asciiTheme="minorHAnsi" w:hAnsiTheme="minorHAnsi" w:cstheme="minorHAnsi"/>
                <w:sz w:val="24"/>
                <w:szCs w:val="24"/>
              </w:rPr>
            </w:pPr>
            <w:r>
              <w:rPr>
                <w:rFonts w:asciiTheme="minorHAnsi" w:hAnsiTheme="minorHAnsi" w:cstheme="minorHAnsi"/>
                <w:sz w:val="24"/>
                <w:szCs w:val="24"/>
              </w:rPr>
              <w:t>£950</w:t>
            </w:r>
          </w:p>
          <w:p>
            <w:pPr>
              <w:pStyle w:val="TableParagraph"/>
              <w:spacing w:before="171"/>
              <w:ind w:left="0"/>
              <w:rPr>
                <w:rFonts w:asciiTheme="minorHAnsi" w:hAnsiTheme="minorHAnsi" w:cstheme="minorHAnsi"/>
                <w:sz w:val="24"/>
                <w:szCs w:val="24"/>
              </w:rPr>
            </w:pPr>
          </w:p>
        </w:tc>
        <w:tc>
          <w:tcPr>
            <w:tcW w:w="3307" w:type="dxa"/>
          </w:tcPr>
          <w:p>
            <w:pPr>
              <w:pStyle w:val="TableParagraph"/>
              <w:ind w:left="0"/>
              <w:rPr>
                <w:rFonts w:asciiTheme="minorHAnsi" w:hAnsiTheme="minorHAnsi" w:cstheme="minorHAnsi"/>
                <w:sz w:val="24"/>
                <w:szCs w:val="24"/>
              </w:rPr>
            </w:pPr>
            <w:r>
              <w:rPr>
                <w:rFonts w:asciiTheme="minorHAnsi" w:hAnsiTheme="minorHAnsi" w:cstheme="minorHAnsi"/>
                <w:sz w:val="24"/>
                <w:szCs w:val="24"/>
              </w:rPr>
              <w:t>Veteran visited school on Monday 29</w:t>
            </w:r>
            <w:r>
              <w:rPr>
                <w:rFonts w:asciiTheme="minorHAnsi" w:hAnsiTheme="minorHAnsi" w:cstheme="minorHAnsi"/>
                <w:sz w:val="24"/>
                <w:szCs w:val="24"/>
                <w:vertAlign w:val="superscript"/>
              </w:rPr>
              <w:t>th</w:t>
            </w:r>
            <w:r>
              <w:rPr>
                <w:rFonts w:asciiTheme="minorHAnsi" w:hAnsiTheme="minorHAnsi" w:cstheme="minorHAnsi"/>
                <w:sz w:val="24"/>
                <w:szCs w:val="24"/>
              </w:rPr>
              <w:t xml:space="preserve"> June.</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r>
              <w:rPr>
                <w:rFonts w:asciiTheme="minorHAnsi" w:hAnsiTheme="minorHAnsi" w:cstheme="minorHAnsi"/>
                <w:sz w:val="24"/>
                <w:szCs w:val="24"/>
              </w:rPr>
              <w:t>He delivered an inspiring assembly to all pupils from nursery to Year 6. Pupils were given opportunities to ask questions and hold discussions.</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r>
              <w:rPr>
                <w:rFonts w:asciiTheme="minorHAnsi" w:hAnsiTheme="minorHAnsi" w:cstheme="minorHAnsi"/>
                <w:sz w:val="24"/>
                <w:szCs w:val="24"/>
              </w:rPr>
              <w:t>All pupils participated in a fitness challenge with the visiting veteran which included activities they do in military training.</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tc>
        <w:tc>
          <w:tcPr>
            <w:tcW w:w="3134" w:type="dxa"/>
          </w:tcPr>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Investigate local successful athletes to invite into school and share their experiences. </w:t>
            </w:r>
          </w:p>
        </w:tc>
      </w:tr>
    </w:tbl>
    <w:p>
      <w:pPr>
        <w:rPr>
          <w:rFonts w:asciiTheme="minorHAnsi" w:hAnsiTheme="minorHAnsi" w:cstheme="minorHAnsi"/>
          <w:sz w:val="24"/>
          <w:szCs w:val="24"/>
        </w:rPr>
        <w:sectPr>
          <w:type w:val="continuous"/>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trPr>
          <w:trHeight w:val="383"/>
        </w:trPr>
        <w:tc>
          <w:tcPr>
            <w:tcW w:w="12302" w:type="dxa"/>
            <w:gridSpan w:val="4"/>
            <w:vMerge w:val="restart"/>
          </w:tcPr>
          <w:p>
            <w:pPr>
              <w:pStyle w:val="TableParagraph"/>
              <w:spacing w:line="257" w:lineRule="exact"/>
              <w:ind w:left="28"/>
              <w:rPr>
                <w:rFonts w:asciiTheme="minorHAnsi" w:hAnsiTheme="minorHAnsi" w:cstheme="minorHAnsi"/>
                <w:sz w:val="24"/>
                <w:szCs w:val="24"/>
              </w:rPr>
            </w:pPr>
            <w:r>
              <w:rPr>
                <w:rFonts w:asciiTheme="minorHAnsi" w:hAnsiTheme="minorHAnsi" w:cstheme="minorHAnsi"/>
                <w:b/>
                <w:color w:val="00B9F2"/>
                <w:sz w:val="24"/>
                <w:szCs w:val="24"/>
              </w:rPr>
              <w:lastRenderedPageBreak/>
              <w:t>Key</w:t>
            </w:r>
            <w:r>
              <w:rPr>
                <w:rFonts w:asciiTheme="minorHAnsi" w:hAnsiTheme="minorHAnsi" w:cstheme="minorHAnsi"/>
                <w:b/>
                <w:color w:val="00B9F2"/>
                <w:spacing w:val="-5"/>
                <w:sz w:val="24"/>
                <w:szCs w:val="24"/>
              </w:rPr>
              <w:t xml:space="preserve"> </w:t>
            </w:r>
            <w:r>
              <w:rPr>
                <w:rFonts w:asciiTheme="minorHAnsi" w:hAnsiTheme="minorHAnsi" w:cstheme="minorHAnsi"/>
                <w:b/>
                <w:color w:val="00B9F2"/>
                <w:sz w:val="24"/>
                <w:szCs w:val="24"/>
              </w:rPr>
              <w:t>indicator</w:t>
            </w:r>
            <w:r>
              <w:rPr>
                <w:rFonts w:asciiTheme="minorHAnsi" w:hAnsiTheme="minorHAnsi" w:cstheme="minorHAnsi"/>
                <w:b/>
                <w:color w:val="00B9F2"/>
                <w:spacing w:val="-4"/>
                <w:sz w:val="24"/>
                <w:szCs w:val="24"/>
              </w:rPr>
              <w:t xml:space="preserve"> </w:t>
            </w:r>
            <w:r>
              <w:rPr>
                <w:rFonts w:asciiTheme="minorHAnsi" w:hAnsiTheme="minorHAnsi" w:cstheme="minorHAnsi"/>
                <w:b/>
                <w:color w:val="00B9F2"/>
                <w:sz w:val="24"/>
                <w:szCs w:val="24"/>
              </w:rPr>
              <w:t>3:</w:t>
            </w:r>
            <w:r>
              <w:rPr>
                <w:rFonts w:asciiTheme="minorHAnsi" w:hAnsiTheme="minorHAnsi" w:cstheme="minorHAnsi"/>
                <w:b/>
                <w:color w:val="00B9F2"/>
                <w:spacing w:val="-4"/>
                <w:sz w:val="24"/>
                <w:szCs w:val="24"/>
              </w:rPr>
              <w:t xml:space="preserve"> </w:t>
            </w:r>
            <w:r>
              <w:rPr>
                <w:rFonts w:asciiTheme="minorHAnsi" w:hAnsiTheme="minorHAnsi" w:cstheme="minorHAnsi"/>
                <w:color w:val="00B9F2"/>
                <w:sz w:val="24"/>
                <w:szCs w:val="24"/>
              </w:rPr>
              <w:t>Increased</w:t>
            </w:r>
            <w:r>
              <w:rPr>
                <w:rFonts w:asciiTheme="minorHAnsi" w:hAnsiTheme="minorHAnsi" w:cstheme="minorHAnsi"/>
                <w:color w:val="00B9F2"/>
                <w:spacing w:val="-4"/>
                <w:sz w:val="24"/>
                <w:szCs w:val="24"/>
              </w:rPr>
              <w:t xml:space="preserve"> </w:t>
            </w:r>
            <w:r>
              <w:rPr>
                <w:rFonts w:asciiTheme="minorHAnsi" w:hAnsiTheme="minorHAnsi" w:cstheme="minorHAnsi"/>
                <w:color w:val="00B9F2"/>
                <w:sz w:val="24"/>
                <w:szCs w:val="24"/>
              </w:rPr>
              <w:t>confidence,</w:t>
            </w:r>
            <w:r>
              <w:rPr>
                <w:rFonts w:asciiTheme="minorHAnsi" w:hAnsiTheme="minorHAnsi" w:cstheme="minorHAnsi"/>
                <w:color w:val="00B9F2"/>
                <w:spacing w:val="-5"/>
                <w:sz w:val="24"/>
                <w:szCs w:val="24"/>
              </w:rPr>
              <w:t xml:space="preserve"> </w:t>
            </w:r>
            <w:r>
              <w:rPr>
                <w:rFonts w:asciiTheme="minorHAnsi" w:hAnsiTheme="minorHAnsi" w:cstheme="minorHAnsi"/>
                <w:color w:val="00B9F2"/>
                <w:sz w:val="24"/>
                <w:szCs w:val="24"/>
              </w:rPr>
              <w:t>knowledge</w:t>
            </w:r>
            <w:r>
              <w:rPr>
                <w:rFonts w:asciiTheme="minorHAnsi" w:hAnsiTheme="minorHAnsi" w:cstheme="minorHAnsi"/>
                <w:color w:val="00B9F2"/>
                <w:spacing w:val="-4"/>
                <w:sz w:val="24"/>
                <w:szCs w:val="24"/>
              </w:rPr>
              <w:t xml:space="preserve"> </w:t>
            </w:r>
            <w:r>
              <w:rPr>
                <w:rFonts w:asciiTheme="minorHAnsi" w:hAnsiTheme="minorHAnsi" w:cstheme="minorHAnsi"/>
                <w:color w:val="00B9F2"/>
                <w:sz w:val="24"/>
                <w:szCs w:val="24"/>
              </w:rPr>
              <w:t>and</w:t>
            </w:r>
            <w:r>
              <w:rPr>
                <w:rFonts w:asciiTheme="minorHAnsi" w:hAnsiTheme="minorHAnsi" w:cstheme="minorHAnsi"/>
                <w:color w:val="00B9F2"/>
                <w:spacing w:val="-5"/>
                <w:sz w:val="24"/>
                <w:szCs w:val="24"/>
              </w:rPr>
              <w:t xml:space="preserve"> </w:t>
            </w:r>
            <w:r>
              <w:rPr>
                <w:rFonts w:asciiTheme="minorHAnsi" w:hAnsiTheme="minorHAnsi" w:cstheme="minorHAnsi"/>
                <w:color w:val="00B9F2"/>
                <w:sz w:val="24"/>
                <w:szCs w:val="24"/>
              </w:rPr>
              <w:t>skills</w:t>
            </w:r>
            <w:r>
              <w:rPr>
                <w:rFonts w:asciiTheme="minorHAnsi" w:hAnsiTheme="minorHAnsi" w:cstheme="minorHAnsi"/>
                <w:color w:val="00B9F2"/>
                <w:spacing w:val="-4"/>
                <w:sz w:val="24"/>
                <w:szCs w:val="24"/>
              </w:rPr>
              <w:t xml:space="preserve"> </w:t>
            </w:r>
            <w:r>
              <w:rPr>
                <w:rFonts w:asciiTheme="minorHAnsi" w:hAnsiTheme="minorHAnsi" w:cstheme="minorHAnsi"/>
                <w:color w:val="00B9F2"/>
                <w:sz w:val="24"/>
                <w:szCs w:val="24"/>
              </w:rPr>
              <w:t>of</w:t>
            </w:r>
            <w:r>
              <w:rPr>
                <w:rFonts w:asciiTheme="minorHAnsi" w:hAnsiTheme="minorHAnsi" w:cstheme="minorHAnsi"/>
                <w:color w:val="00B9F2"/>
                <w:spacing w:val="-5"/>
                <w:sz w:val="24"/>
                <w:szCs w:val="24"/>
              </w:rPr>
              <w:t xml:space="preserve"> </w:t>
            </w:r>
            <w:r>
              <w:rPr>
                <w:rFonts w:asciiTheme="minorHAnsi" w:hAnsiTheme="minorHAnsi" w:cstheme="minorHAnsi"/>
                <w:color w:val="00B9F2"/>
                <w:sz w:val="24"/>
                <w:szCs w:val="24"/>
              </w:rPr>
              <w:t>all</w:t>
            </w:r>
            <w:r>
              <w:rPr>
                <w:rFonts w:asciiTheme="minorHAnsi" w:hAnsiTheme="minorHAnsi" w:cstheme="minorHAnsi"/>
                <w:color w:val="00B9F2"/>
                <w:spacing w:val="-5"/>
                <w:sz w:val="24"/>
                <w:szCs w:val="24"/>
              </w:rPr>
              <w:t xml:space="preserve"> </w:t>
            </w:r>
            <w:r>
              <w:rPr>
                <w:rFonts w:asciiTheme="minorHAnsi" w:hAnsiTheme="minorHAnsi" w:cstheme="minorHAnsi"/>
                <w:color w:val="00B9F2"/>
                <w:sz w:val="24"/>
                <w:szCs w:val="24"/>
              </w:rPr>
              <w:t>staff</w:t>
            </w:r>
            <w:r>
              <w:rPr>
                <w:rFonts w:asciiTheme="minorHAnsi" w:hAnsiTheme="minorHAnsi" w:cstheme="minorHAnsi"/>
                <w:color w:val="00B9F2"/>
                <w:spacing w:val="-5"/>
                <w:sz w:val="24"/>
                <w:szCs w:val="24"/>
              </w:rPr>
              <w:t xml:space="preserve"> </w:t>
            </w:r>
            <w:r>
              <w:rPr>
                <w:rFonts w:asciiTheme="minorHAnsi" w:hAnsiTheme="minorHAnsi" w:cstheme="minorHAnsi"/>
                <w:color w:val="00B9F2"/>
                <w:sz w:val="24"/>
                <w:szCs w:val="24"/>
              </w:rPr>
              <w:t>in</w:t>
            </w:r>
            <w:r>
              <w:rPr>
                <w:rFonts w:asciiTheme="minorHAnsi" w:hAnsiTheme="minorHAnsi" w:cstheme="minorHAnsi"/>
                <w:color w:val="00B9F2"/>
                <w:spacing w:val="-5"/>
                <w:sz w:val="24"/>
                <w:szCs w:val="24"/>
              </w:rPr>
              <w:t xml:space="preserve"> </w:t>
            </w:r>
            <w:r>
              <w:rPr>
                <w:rFonts w:asciiTheme="minorHAnsi" w:hAnsiTheme="minorHAnsi" w:cstheme="minorHAnsi"/>
                <w:color w:val="00B9F2"/>
                <w:sz w:val="24"/>
                <w:szCs w:val="24"/>
              </w:rPr>
              <w:t>teaching</w:t>
            </w:r>
            <w:r>
              <w:rPr>
                <w:rFonts w:asciiTheme="minorHAnsi" w:hAnsiTheme="minorHAnsi" w:cstheme="minorHAnsi"/>
                <w:color w:val="00B9F2"/>
                <w:spacing w:val="-4"/>
                <w:sz w:val="24"/>
                <w:szCs w:val="24"/>
              </w:rPr>
              <w:t xml:space="preserve"> </w:t>
            </w:r>
            <w:r>
              <w:rPr>
                <w:rFonts w:asciiTheme="minorHAnsi" w:hAnsiTheme="minorHAnsi" w:cstheme="minorHAnsi"/>
                <w:color w:val="00B9F2"/>
                <w:sz w:val="24"/>
                <w:szCs w:val="24"/>
              </w:rPr>
              <w:t>PE</w:t>
            </w:r>
            <w:r>
              <w:rPr>
                <w:rFonts w:asciiTheme="minorHAnsi" w:hAnsiTheme="minorHAnsi" w:cstheme="minorHAnsi"/>
                <w:color w:val="00B9F2"/>
                <w:spacing w:val="-4"/>
                <w:sz w:val="24"/>
                <w:szCs w:val="24"/>
              </w:rPr>
              <w:t xml:space="preserve"> </w:t>
            </w:r>
            <w:r>
              <w:rPr>
                <w:rFonts w:asciiTheme="minorHAnsi" w:hAnsiTheme="minorHAnsi" w:cstheme="minorHAnsi"/>
                <w:color w:val="00B9F2"/>
                <w:sz w:val="24"/>
                <w:szCs w:val="24"/>
              </w:rPr>
              <w:t>and</w:t>
            </w:r>
            <w:r>
              <w:rPr>
                <w:rFonts w:asciiTheme="minorHAnsi" w:hAnsiTheme="minorHAnsi" w:cstheme="minorHAnsi"/>
                <w:color w:val="00B9F2"/>
                <w:spacing w:val="-5"/>
                <w:sz w:val="24"/>
                <w:szCs w:val="24"/>
              </w:rPr>
              <w:t xml:space="preserve"> </w:t>
            </w:r>
            <w:r>
              <w:rPr>
                <w:rFonts w:asciiTheme="minorHAnsi" w:hAnsiTheme="minorHAnsi" w:cstheme="minorHAnsi"/>
                <w:color w:val="00B9F2"/>
                <w:sz w:val="24"/>
                <w:szCs w:val="24"/>
              </w:rPr>
              <w:t>sport</w:t>
            </w:r>
          </w:p>
        </w:tc>
        <w:tc>
          <w:tcPr>
            <w:tcW w:w="3076" w:type="dxa"/>
          </w:tcPr>
          <w:p>
            <w:pPr>
              <w:pStyle w:val="TableParagraph"/>
              <w:spacing w:line="257" w:lineRule="exact"/>
              <w:ind w:left="28"/>
              <w:rPr>
                <w:rFonts w:asciiTheme="minorHAnsi" w:hAnsiTheme="minorHAnsi" w:cstheme="minorHAnsi"/>
                <w:sz w:val="24"/>
                <w:szCs w:val="24"/>
              </w:rPr>
            </w:pPr>
            <w:r>
              <w:rPr>
                <w:rFonts w:asciiTheme="minorHAnsi" w:hAnsiTheme="minorHAnsi" w:cstheme="minorHAnsi"/>
                <w:color w:val="231F20"/>
                <w:sz w:val="24"/>
                <w:szCs w:val="24"/>
              </w:rPr>
              <w:t>Percentage</w:t>
            </w:r>
            <w:r>
              <w:rPr>
                <w:rFonts w:asciiTheme="minorHAnsi" w:hAnsiTheme="minorHAnsi" w:cstheme="minorHAnsi"/>
                <w:color w:val="231F20"/>
                <w:spacing w:val="-9"/>
                <w:sz w:val="24"/>
                <w:szCs w:val="24"/>
              </w:rPr>
              <w:t xml:space="preserve"> </w:t>
            </w:r>
            <w:r>
              <w:rPr>
                <w:rFonts w:asciiTheme="minorHAnsi" w:hAnsiTheme="minorHAnsi" w:cstheme="minorHAnsi"/>
                <w:color w:val="231F20"/>
                <w:sz w:val="24"/>
                <w:szCs w:val="24"/>
              </w:rPr>
              <w:t>of</w:t>
            </w:r>
            <w:r>
              <w:rPr>
                <w:rFonts w:asciiTheme="minorHAnsi" w:hAnsiTheme="minorHAnsi" w:cstheme="minorHAnsi"/>
                <w:color w:val="231F20"/>
                <w:spacing w:val="-9"/>
                <w:sz w:val="24"/>
                <w:szCs w:val="24"/>
              </w:rPr>
              <w:t xml:space="preserve"> </w:t>
            </w:r>
            <w:r>
              <w:rPr>
                <w:rFonts w:asciiTheme="minorHAnsi" w:hAnsiTheme="minorHAnsi" w:cstheme="minorHAnsi"/>
                <w:color w:val="231F20"/>
                <w:sz w:val="24"/>
                <w:szCs w:val="24"/>
              </w:rPr>
              <w:t>total</w:t>
            </w:r>
            <w:r>
              <w:rPr>
                <w:rFonts w:asciiTheme="minorHAnsi" w:hAnsiTheme="minorHAnsi" w:cstheme="minorHAnsi"/>
                <w:color w:val="231F20"/>
                <w:spacing w:val="-10"/>
                <w:sz w:val="24"/>
                <w:szCs w:val="24"/>
              </w:rPr>
              <w:t xml:space="preserve"> </w:t>
            </w:r>
            <w:r>
              <w:rPr>
                <w:rFonts w:asciiTheme="minorHAnsi" w:hAnsiTheme="minorHAnsi" w:cstheme="minorHAnsi"/>
                <w:color w:val="231F20"/>
                <w:sz w:val="24"/>
                <w:szCs w:val="24"/>
              </w:rPr>
              <w:t>allocation:</w:t>
            </w:r>
          </w:p>
        </w:tc>
      </w:tr>
      <w:tr>
        <w:trPr>
          <w:trHeight w:val="291"/>
        </w:trPr>
        <w:tc>
          <w:tcPr>
            <w:tcW w:w="12302" w:type="dxa"/>
            <w:gridSpan w:val="4"/>
            <w:vMerge/>
          </w:tcPr>
          <w:p>
            <w:pPr>
              <w:rPr>
                <w:rFonts w:asciiTheme="minorHAnsi" w:hAnsiTheme="minorHAnsi" w:cstheme="minorHAnsi"/>
                <w:sz w:val="24"/>
                <w:szCs w:val="24"/>
              </w:rPr>
            </w:pPr>
          </w:p>
        </w:tc>
        <w:tc>
          <w:tcPr>
            <w:tcW w:w="3076" w:type="dxa"/>
          </w:tcPr>
          <w:p>
            <w:pPr>
              <w:pStyle w:val="TableParagraph"/>
              <w:spacing w:before="23"/>
              <w:ind w:left="0"/>
              <w:rPr>
                <w:rFonts w:asciiTheme="minorHAnsi" w:hAnsiTheme="minorHAnsi" w:cstheme="minorHAnsi"/>
                <w:sz w:val="24"/>
                <w:szCs w:val="24"/>
              </w:rPr>
            </w:pPr>
            <w:r>
              <w:rPr>
                <w:rFonts w:asciiTheme="minorHAnsi" w:hAnsiTheme="minorHAnsi" w:cstheme="minorHAnsi"/>
                <w:sz w:val="24"/>
                <w:szCs w:val="24"/>
              </w:rPr>
              <w:t>£7,121.40 – 40%</w:t>
            </w:r>
          </w:p>
        </w:tc>
      </w:tr>
      <w:tr>
        <w:trPr>
          <w:trHeight w:val="405"/>
        </w:trPr>
        <w:tc>
          <w:tcPr>
            <w:tcW w:w="3758" w:type="dxa"/>
          </w:tcPr>
          <w:p>
            <w:pPr>
              <w:pStyle w:val="TableParagraph"/>
              <w:spacing w:before="16"/>
              <w:ind w:left="1554" w:right="1534"/>
              <w:jc w:val="center"/>
              <w:rPr>
                <w:rFonts w:asciiTheme="minorHAnsi" w:hAnsiTheme="minorHAnsi" w:cstheme="minorHAnsi"/>
                <w:b/>
                <w:sz w:val="24"/>
                <w:szCs w:val="24"/>
              </w:rPr>
            </w:pPr>
            <w:r>
              <w:rPr>
                <w:rFonts w:asciiTheme="minorHAnsi" w:hAnsiTheme="minorHAnsi" w:cstheme="minorHAnsi"/>
                <w:b/>
                <w:color w:val="231F20"/>
                <w:sz w:val="24"/>
                <w:szCs w:val="24"/>
              </w:rPr>
              <w:t>Intent</w:t>
            </w:r>
          </w:p>
        </w:tc>
        <w:tc>
          <w:tcPr>
            <w:tcW w:w="5121" w:type="dxa"/>
            <w:gridSpan w:val="2"/>
          </w:tcPr>
          <w:p>
            <w:pPr>
              <w:pStyle w:val="TableParagraph"/>
              <w:spacing w:before="16"/>
              <w:ind w:left="1733" w:right="1713"/>
              <w:jc w:val="center"/>
              <w:rPr>
                <w:rFonts w:asciiTheme="minorHAnsi" w:hAnsiTheme="minorHAnsi" w:cstheme="minorHAnsi"/>
                <w:b/>
                <w:sz w:val="24"/>
                <w:szCs w:val="24"/>
              </w:rPr>
            </w:pPr>
            <w:r>
              <w:rPr>
                <w:rFonts w:asciiTheme="minorHAnsi" w:hAnsiTheme="minorHAnsi" w:cstheme="minorHAnsi"/>
                <w:b/>
                <w:color w:val="231F20"/>
                <w:sz w:val="24"/>
                <w:szCs w:val="24"/>
              </w:rPr>
              <w:t>Implementation</w:t>
            </w:r>
          </w:p>
        </w:tc>
        <w:tc>
          <w:tcPr>
            <w:tcW w:w="3423" w:type="dxa"/>
          </w:tcPr>
          <w:p>
            <w:pPr>
              <w:pStyle w:val="TableParagraph"/>
              <w:spacing w:before="16"/>
              <w:ind w:left="1346" w:right="1325"/>
              <w:jc w:val="center"/>
              <w:rPr>
                <w:rFonts w:asciiTheme="minorHAnsi" w:hAnsiTheme="minorHAnsi" w:cstheme="minorHAnsi"/>
                <w:b/>
                <w:sz w:val="24"/>
                <w:szCs w:val="24"/>
              </w:rPr>
            </w:pPr>
            <w:r>
              <w:rPr>
                <w:rFonts w:asciiTheme="minorHAnsi" w:hAnsiTheme="minorHAnsi" w:cstheme="minorHAnsi"/>
                <w:b/>
                <w:color w:val="231F20"/>
                <w:sz w:val="24"/>
                <w:szCs w:val="24"/>
              </w:rPr>
              <w:t>Impact</w:t>
            </w:r>
          </w:p>
        </w:tc>
        <w:tc>
          <w:tcPr>
            <w:tcW w:w="3076" w:type="dxa"/>
          </w:tcPr>
          <w:p>
            <w:pPr>
              <w:pStyle w:val="TableParagraph"/>
              <w:ind w:left="0"/>
              <w:rPr>
                <w:rFonts w:asciiTheme="minorHAnsi" w:hAnsiTheme="minorHAnsi" w:cstheme="minorHAnsi"/>
                <w:sz w:val="24"/>
                <w:szCs w:val="24"/>
              </w:rPr>
            </w:pPr>
          </w:p>
        </w:tc>
      </w:tr>
      <w:tr>
        <w:trPr>
          <w:trHeight w:val="334"/>
        </w:trPr>
        <w:tc>
          <w:tcPr>
            <w:tcW w:w="3758" w:type="dxa"/>
            <w:tcBorders>
              <w:bottom w:val="nil"/>
            </w:tcBorders>
          </w:tcPr>
          <w:p>
            <w:pPr>
              <w:pStyle w:val="TableParagraph"/>
              <w:spacing w:before="16"/>
              <w:rPr>
                <w:rFonts w:asciiTheme="minorHAnsi" w:hAnsiTheme="minorHAnsi" w:cstheme="minorHAnsi"/>
                <w:sz w:val="24"/>
                <w:szCs w:val="24"/>
              </w:rPr>
            </w:pPr>
            <w:r>
              <w:rPr>
                <w:rFonts w:asciiTheme="minorHAnsi" w:hAnsiTheme="minorHAnsi" w:cstheme="minorHAnsi"/>
                <w:color w:val="231F20"/>
                <w:sz w:val="24"/>
                <w:szCs w:val="24"/>
              </w:rPr>
              <w:t>Your</w:t>
            </w:r>
            <w:r>
              <w:rPr>
                <w:rFonts w:asciiTheme="minorHAnsi" w:hAnsiTheme="minorHAnsi" w:cstheme="minorHAnsi"/>
                <w:color w:val="231F20"/>
                <w:spacing w:val="-7"/>
                <w:sz w:val="24"/>
                <w:szCs w:val="24"/>
              </w:rPr>
              <w:t xml:space="preserve"> </w:t>
            </w:r>
            <w:r>
              <w:rPr>
                <w:rFonts w:asciiTheme="minorHAnsi" w:hAnsiTheme="minorHAnsi" w:cstheme="minorHAnsi"/>
                <w:color w:val="231F20"/>
                <w:sz w:val="24"/>
                <w:szCs w:val="24"/>
              </w:rPr>
              <w:t>school</w:t>
            </w:r>
            <w:r>
              <w:rPr>
                <w:rFonts w:asciiTheme="minorHAnsi" w:hAnsiTheme="minorHAnsi" w:cstheme="minorHAnsi"/>
                <w:color w:val="231F20"/>
                <w:spacing w:val="-7"/>
                <w:sz w:val="24"/>
                <w:szCs w:val="24"/>
              </w:rPr>
              <w:t xml:space="preserve"> </w:t>
            </w:r>
            <w:r>
              <w:rPr>
                <w:rFonts w:asciiTheme="minorHAnsi" w:hAnsiTheme="minorHAnsi" w:cstheme="minorHAnsi"/>
                <w:color w:val="231F20"/>
                <w:sz w:val="24"/>
                <w:szCs w:val="24"/>
              </w:rPr>
              <w:t>focus</w:t>
            </w:r>
            <w:r>
              <w:rPr>
                <w:rFonts w:asciiTheme="minorHAnsi" w:hAnsiTheme="minorHAnsi" w:cstheme="minorHAnsi"/>
                <w:color w:val="231F20"/>
                <w:spacing w:val="-7"/>
                <w:sz w:val="24"/>
                <w:szCs w:val="24"/>
              </w:rPr>
              <w:t xml:space="preserve"> </w:t>
            </w:r>
            <w:r>
              <w:rPr>
                <w:rFonts w:asciiTheme="minorHAnsi" w:hAnsiTheme="minorHAnsi" w:cstheme="minorHAnsi"/>
                <w:color w:val="231F20"/>
                <w:sz w:val="24"/>
                <w:szCs w:val="24"/>
              </w:rPr>
              <w:t>should</w:t>
            </w:r>
            <w:r>
              <w:rPr>
                <w:rFonts w:asciiTheme="minorHAnsi" w:hAnsiTheme="minorHAnsi" w:cstheme="minorHAnsi"/>
                <w:color w:val="231F20"/>
                <w:spacing w:val="-7"/>
                <w:sz w:val="24"/>
                <w:szCs w:val="24"/>
              </w:rPr>
              <w:t xml:space="preserve"> </w:t>
            </w:r>
            <w:r>
              <w:rPr>
                <w:rFonts w:asciiTheme="minorHAnsi" w:hAnsiTheme="minorHAnsi" w:cstheme="minorHAnsi"/>
                <w:color w:val="231F20"/>
                <w:sz w:val="24"/>
                <w:szCs w:val="24"/>
              </w:rPr>
              <w:t>be</w:t>
            </w:r>
            <w:r>
              <w:rPr>
                <w:rFonts w:asciiTheme="minorHAnsi" w:hAnsiTheme="minorHAnsi" w:cstheme="minorHAnsi"/>
                <w:color w:val="231F20"/>
                <w:spacing w:val="-7"/>
                <w:sz w:val="24"/>
                <w:szCs w:val="24"/>
              </w:rPr>
              <w:t xml:space="preserve"> </w:t>
            </w:r>
            <w:r>
              <w:rPr>
                <w:rFonts w:asciiTheme="minorHAnsi" w:hAnsiTheme="minorHAnsi" w:cstheme="minorHAnsi"/>
                <w:color w:val="231F20"/>
                <w:sz w:val="24"/>
                <w:szCs w:val="24"/>
              </w:rPr>
              <w:t>clear</w:t>
            </w:r>
          </w:p>
        </w:tc>
        <w:tc>
          <w:tcPr>
            <w:tcW w:w="3458" w:type="dxa"/>
            <w:tcBorders>
              <w:bottom w:val="nil"/>
            </w:tcBorders>
          </w:tcPr>
          <w:p>
            <w:pPr>
              <w:pStyle w:val="TableParagraph"/>
              <w:spacing w:before="16"/>
              <w:rPr>
                <w:rFonts w:asciiTheme="minorHAnsi" w:hAnsiTheme="minorHAnsi" w:cstheme="minorHAnsi"/>
                <w:sz w:val="24"/>
                <w:szCs w:val="24"/>
              </w:rPr>
            </w:pPr>
            <w:r>
              <w:rPr>
                <w:rFonts w:asciiTheme="minorHAnsi" w:hAnsiTheme="minorHAnsi" w:cstheme="minorHAnsi"/>
                <w:color w:val="231F20"/>
                <w:sz w:val="24"/>
                <w:szCs w:val="24"/>
              </w:rPr>
              <w:t>Make</w:t>
            </w:r>
            <w:r>
              <w:rPr>
                <w:rFonts w:asciiTheme="minorHAnsi" w:hAnsiTheme="minorHAnsi" w:cstheme="minorHAnsi"/>
                <w:color w:val="231F20"/>
                <w:spacing w:val="-5"/>
                <w:sz w:val="24"/>
                <w:szCs w:val="24"/>
              </w:rPr>
              <w:t xml:space="preserve"> </w:t>
            </w:r>
            <w:r>
              <w:rPr>
                <w:rFonts w:asciiTheme="minorHAnsi" w:hAnsiTheme="minorHAnsi" w:cstheme="minorHAnsi"/>
                <w:color w:val="231F20"/>
                <w:sz w:val="24"/>
                <w:szCs w:val="24"/>
              </w:rPr>
              <w:t>sure</w:t>
            </w:r>
            <w:r>
              <w:rPr>
                <w:rFonts w:asciiTheme="minorHAnsi" w:hAnsiTheme="minorHAnsi" w:cstheme="minorHAnsi"/>
                <w:color w:val="231F20"/>
                <w:spacing w:val="-4"/>
                <w:sz w:val="24"/>
                <w:szCs w:val="24"/>
              </w:rPr>
              <w:t xml:space="preserve"> </w:t>
            </w:r>
            <w:r>
              <w:rPr>
                <w:rFonts w:asciiTheme="minorHAnsi" w:hAnsiTheme="minorHAnsi" w:cstheme="minorHAnsi"/>
                <w:color w:val="231F20"/>
                <w:sz w:val="24"/>
                <w:szCs w:val="24"/>
              </w:rPr>
              <w:t>your</w:t>
            </w:r>
            <w:r>
              <w:rPr>
                <w:rFonts w:asciiTheme="minorHAnsi" w:hAnsiTheme="minorHAnsi" w:cstheme="minorHAnsi"/>
                <w:color w:val="231F20"/>
                <w:spacing w:val="-6"/>
                <w:sz w:val="24"/>
                <w:szCs w:val="24"/>
              </w:rPr>
              <w:t xml:space="preserve"> </w:t>
            </w:r>
            <w:r>
              <w:rPr>
                <w:rFonts w:asciiTheme="minorHAnsi" w:hAnsiTheme="minorHAnsi" w:cstheme="minorHAnsi"/>
                <w:color w:val="231F20"/>
                <w:sz w:val="24"/>
                <w:szCs w:val="24"/>
              </w:rPr>
              <w:t>actions</w:t>
            </w:r>
            <w:r>
              <w:rPr>
                <w:rFonts w:asciiTheme="minorHAnsi" w:hAnsiTheme="minorHAnsi" w:cstheme="minorHAnsi"/>
                <w:color w:val="231F20"/>
                <w:spacing w:val="-5"/>
                <w:sz w:val="24"/>
                <w:szCs w:val="24"/>
              </w:rPr>
              <w:t xml:space="preserve"> </w:t>
            </w:r>
            <w:r>
              <w:rPr>
                <w:rFonts w:asciiTheme="minorHAnsi" w:hAnsiTheme="minorHAnsi" w:cstheme="minorHAnsi"/>
                <w:color w:val="231F20"/>
                <w:sz w:val="24"/>
                <w:szCs w:val="24"/>
              </w:rPr>
              <w:t>to</w:t>
            </w:r>
          </w:p>
        </w:tc>
        <w:tc>
          <w:tcPr>
            <w:tcW w:w="1663" w:type="dxa"/>
            <w:tcBorders>
              <w:bottom w:val="nil"/>
            </w:tcBorders>
          </w:tcPr>
          <w:p>
            <w:pPr>
              <w:pStyle w:val="TableParagraph"/>
              <w:spacing w:before="16"/>
              <w:rPr>
                <w:rFonts w:asciiTheme="minorHAnsi" w:hAnsiTheme="minorHAnsi" w:cstheme="minorHAnsi"/>
                <w:sz w:val="24"/>
                <w:szCs w:val="24"/>
              </w:rPr>
            </w:pPr>
            <w:r>
              <w:rPr>
                <w:rFonts w:asciiTheme="minorHAnsi" w:hAnsiTheme="minorHAnsi" w:cstheme="minorHAnsi"/>
                <w:color w:val="231F20"/>
                <w:sz w:val="24"/>
                <w:szCs w:val="24"/>
              </w:rPr>
              <w:t>Funding</w:t>
            </w:r>
          </w:p>
        </w:tc>
        <w:tc>
          <w:tcPr>
            <w:tcW w:w="3423" w:type="dxa"/>
            <w:tcBorders>
              <w:bottom w:val="nil"/>
            </w:tcBorders>
          </w:tcPr>
          <w:p>
            <w:pPr>
              <w:pStyle w:val="TableParagraph"/>
              <w:spacing w:before="16"/>
              <w:rPr>
                <w:rFonts w:asciiTheme="minorHAnsi" w:hAnsiTheme="minorHAnsi" w:cstheme="minorHAnsi"/>
                <w:sz w:val="24"/>
                <w:szCs w:val="24"/>
              </w:rPr>
            </w:pPr>
            <w:r>
              <w:rPr>
                <w:rFonts w:asciiTheme="minorHAnsi" w:hAnsiTheme="minorHAnsi" w:cstheme="minorHAnsi"/>
                <w:color w:val="231F20"/>
                <w:sz w:val="24"/>
                <w:szCs w:val="24"/>
              </w:rPr>
              <w:t>Evidence</w:t>
            </w:r>
            <w:r>
              <w:rPr>
                <w:rFonts w:asciiTheme="minorHAnsi" w:hAnsiTheme="minorHAnsi" w:cstheme="minorHAnsi"/>
                <w:color w:val="231F20"/>
                <w:spacing w:val="-4"/>
                <w:sz w:val="24"/>
                <w:szCs w:val="24"/>
              </w:rPr>
              <w:t xml:space="preserve"> </w:t>
            </w:r>
            <w:r>
              <w:rPr>
                <w:rFonts w:asciiTheme="minorHAnsi" w:hAnsiTheme="minorHAnsi" w:cstheme="minorHAnsi"/>
                <w:color w:val="231F20"/>
                <w:sz w:val="24"/>
                <w:szCs w:val="24"/>
              </w:rPr>
              <w:t>of</w:t>
            </w:r>
            <w:r>
              <w:rPr>
                <w:rFonts w:asciiTheme="minorHAnsi" w:hAnsiTheme="minorHAnsi" w:cstheme="minorHAnsi"/>
                <w:color w:val="231F20"/>
                <w:spacing w:val="-4"/>
                <w:sz w:val="24"/>
                <w:szCs w:val="24"/>
              </w:rPr>
              <w:t xml:space="preserve"> </w:t>
            </w:r>
            <w:r>
              <w:rPr>
                <w:rFonts w:asciiTheme="minorHAnsi" w:hAnsiTheme="minorHAnsi" w:cstheme="minorHAnsi"/>
                <w:color w:val="231F20"/>
                <w:sz w:val="24"/>
                <w:szCs w:val="24"/>
              </w:rPr>
              <w:t>impact:</w:t>
            </w:r>
            <w:r>
              <w:rPr>
                <w:rFonts w:asciiTheme="minorHAnsi" w:hAnsiTheme="minorHAnsi" w:cstheme="minorHAnsi"/>
                <w:color w:val="231F20"/>
                <w:spacing w:val="-4"/>
                <w:sz w:val="24"/>
                <w:szCs w:val="24"/>
              </w:rPr>
              <w:t xml:space="preserve"> </w:t>
            </w:r>
            <w:r>
              <w:rPr>
                <w:rFonts w:asciiTheme="minorHAnsi" w:hAnsiTheme="minorHAnsi" w:cstheme="minorHAnsi"/>
                <w:color w:val="231F20"/>
                <w:sz w:val="24"/>
                <w:szCs w:val="24"/>
              </w:rPr>
              <w:t>what</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do</w:t>
            </w:r>
          </w:p>
        </w:tc>
        <w:tc>
          <w:tcPr>
            <w:tcW w:w="3076" w:type="dxa"/>
            <w:tcBorders>
              <w:bottom w:val="nil"/>
            </w:tcBorders>
          </w:tcPr>
          <w:p>
            <w:pPr>
              <w:pStyle w:val="TableParagraph"/>
              <w:spacing w:before="16"/>
              <w:rPr>
                <w:rFonts w:asciiTheme="minorHAnsi" w:hAnsiTheme="minorHAnsi" w:cstheme="minorHAnsi"/>
                <w:sz w:val="24"/>
                <w:szCs w:val="24"/>
              </w:rPr>
            </w:pPr>
            <w:r>
              <w:rPr>
                <w:rFonts w:asciiTheme="minorHAnsi" w:hAnsiTheme="minorHAnsi" w:cstheme="minorHAnsi"/>
                <w:color w:val="231F20"/>
                <w:sz w:val="24"/>
                <w:szCs w:val="24"/>
              </w:rPr>
              <w:t>Sustainability</w:t>
            </w:r>
            <w:r>
              <w:rPr>
                <w:rFonts w:asciiTheme="minorHAnsi" w:hAnsiTheme="minorHAnsi" w:cstheme="minorHAnsi"/>
                <w:color w:val="231F20"/>
                <w:spacing w:val="-6"/>
                <w:sz w:val="24"/>
                <w:szCs w:val="24"/>
              </w:rPr>
              <w:t xml:space="preserve"> </w:t>
            </w:r>
            <w:r>
              <w:rPr>
                <w:rFonts w:asciiTheme="minorHAnsi" w:hAnsiTheme="minorHAnsi" w:cstheme="minorHAnsi"/>
                <w:color w:val="231F20"/>
                <w:sz w:val="24"/>
                <w:szCs w:val="24"/>
              </w:rPr>
              <w:t>and</w:t>
            </w:r>
            <w:r>
              <w:rPr>
                <w:rFonts w:asciiTheme="minorHAnsi" w:hAnsiTheme="minorHAnsi" w:cstheme="minorHAnsi"/>
                <w:color w:val="231F20"/>
                <w:spacing w:val="-5"/>
                <w:sz w:val="24"/>
                <w:szCs w:val="24"/>
              </w:rPr>
              <w:t xml:space="preserve"> </w:t>
            </w:r>
            <w:r>
              <w:rPr>
                <w:rFonts w:asciiTheme="minorHAnsi" w:hAnsiTheme="minorHAnsi" w:cstheme="minorHAnsi"/>
                <w:color w:val="231F20"/>
                <w:sz w:val="24"/>
                <w:szCs w:val="24"/>
              </w:rPr>
              <w:t>suggested</w:t>
            </w:r>
          </w:p>
        </w:tc>
      </w:tr>
      <w:tr>
        <w:trPr>
          <w:trHeight w:val="288"/>
        </w:trPr>
        <w:tc>
          <w:tcPr>
            <w:tcW w:w="3758" w:type="dxa"/>
            <w:tcBorders>
              <w:top w:val="nil"/>
              <w:bottom w:val="nil"/>
            </w:tcBorders>
          </w:tcPr>
          <w:p>
            <w:pPr>
              <w:pStyle w:val="TableParagraph"/>
              <w:spacing w:line="263" w:lineRule="exact"/>
              <w:rPr>
                <w:rFonts w:asciiTheme="minorHAnsi" w:hAnsiTheme="minorHAnsi" w:cstheme="minorHAnsi"/>
                <w:sz w:val="24"/>
                <w:szCs w:val="24"/>
              </w:rPr>
            </w:pPr>
            <w:r>
              <w:rPr>
                <w:rFonts w:asciiTheme="minorHAnsi" w:hAnsiTheme="minorHAnsi" w:cstheme="minorHAnsi"/>
                <w:color w:val="231F20"/>
                <w:sz w:val="24"/>
                <w:szCs w:val="24"/>
              </w:rPr>
              <w:t>what</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you</w:t>
            </w:r>
            <w:r>
              <w:rPr>
                <w:rFonts w:asciiTheme="minorHAnsi" w:hAnsiTheme="minorHAnsi" w:cstheme="minorHAnsi"/>
                <w:color w:val="231F20"/>
                <w:spacing w:val="-4"/>
                <w:sz w:val="24"/>
                <w:szCs w:val="24"/>
              </w:rPr>
              <w:t xml:space="preserve"> </w:t>
            </w:r>
            <w:r>
              <w:rPr>
                <w:rFonts w:asciiTheme="minorHAnsi" w:hAnsiTheme="minorHAnsi" w:cstheme="minorHAnsi"/>
                <w:color w:val="231F20"/>
                <w:sz w:val="24"/>
                <w:szCs w:val="24"/>
              </w:rPr>
              <w:t>want</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the</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pupils</w:t>
            </w:r>
            <w:r>
              <w:rPr>
                <w:rFonts w:asciiTheme="minorHAnsi" w:hAnsiTheme="minorHAnsi" w:cstheme="minorHAnsi"/>
                <w:color w:val="231F20"/>
                <w:spacing w:val="-4"/>
                <w:sz w:val="24"/>
                <w:szCs w:val="24"/>
              </w:rPr>
              <w:t xml:space="preserve"> </w:t>
            </w:r>
            <w:r>
              <w:rPr>
                <w:rFonts w:asciiTheme="minorHAnsi" w:hAnsiTheme="minorHAnsi" w:cstheme="minorHAnsi"/>
                <w:color w:val="231F20"/>
                <w:sz w:val="24"/>
                <w:szCs w:val="24"/>
              </w:rPr>
              <w:t>to</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know</w:t>
            </w:r>
          </w:p>
        </w:tc>
        <w:tc>
          <w:tcPr>
            <w:tcW w:w="3458" w:type="dxa"/>
            <w:tcBorders>
              <w:top w:val="nil"/>
              <w:bottom w:val="nil"/>
            </w:tcBorders>
          </w:tcPr>
          <w:p>
            <w:pPr>
              <w:pStyle w:val="TableParagraph"/>
              <w:spacing w:line="263" w:lineRule="exact"/>
              <w:rPr>
                <w:rFonts w:asciiTheme="minorHAnsi" w:hAnsiTheme="minorHAnsi" w:cstheme="minorHAnsi"/>
                <w:sz w:val="24"/>
                <w:szCs w:val="24"/>
              </w:rPr>
            </w:pPr>
            <w:r>
              <w:rPr>
                <w:rFonts w:asciiTheme="minorHAnsi" w:hAnsiTheme="minorHAnsi" w:cstheme="minorHAnsi"/>
                <w:color w:val="231F20"/>
                <w:sz w:val="24"/>
                <w:szCs w:val="24"/>
              </w:rPr>
              <w:t>achieve</w:t>
            </w:r>
            <w:r>
              <w:rPr>
                <w:rFonts w:asciiTheme="minorHAnsi" w:hAnsiTheme="minorHAnsi" w:cstheme="minorHAnsi"/>
                <w:color w:val="231F20"/>
                <w:spacing w:val="-6"/>
                <w:sz w:val="24"/>
                <w:szCs w:val="24"/>
              </w:rPr>
              <w:t xml:space="preserve"> </w:t>
            </w:r>
            <w:r>
              <w:rPr>
                <w:rFonts w:asciiTheme="minorHAnsi" w:hAnsiTheme="minorHAnsi" w:cstheme="minorHAnsi"/>
                <w:color w:val="231F20"/>
                <w:sz w:val="24"/>
                <w:szCs w:val="24"/>
              </w:rPr>
              <w:t>are</w:t>
            </w:r>
            <w:r>
              <w:rPr>
                <w:rFonts w:asciiTheme="minorHAnsi" w:hAnsiTheme="minorHAnsi" w:cstheme="minorHAnsi"/>
                <w:color w:val="231F20"/>
                <w:spacing w:val="-5"/>
                <w:sz w:val="24"/>
                <w:szCs w:val="24"/>
              </w:rPr>
              <w:t xml:space="preserve"> </w:t>
            </w:r>
            <w:r>
              <w:rPr>
                <w:rFonts w:asciiTheme="minorHAnsi" w:hAnsiTheme="minorHAnsi" w:cstheme="minorHAnsi"/>
                <w:color w:val="231F20"/>
                <w:sz w:val="24"/>
                <w:szCs w:val="24"/>
              </w:rPr>
              <w:t>linked</w:t>
            </w:r>
            <w:r>
              <w:rPr>
                <w:rFonts w:asciiTheme="minorHAnsi" w:hAnsiTheme="minorHAnsi" w:cstheme="minorHAnsi"/>
                <w:color w:val="231F20"/>
                <w:spacing w:val="-5"/>
                <w:sz w:val="24"/>
                <w:szCs w:val="24"/>
              </w:rPr>
              <w:t xml:space="preserve"> </w:t>
            </w:r>
            <w:r>
              <w:rPr>
                <w:rFonts w:asciiTheme="minorHAnsi" w:hAnsiTheme="minorHAnsi" w:cstheme="minorHAnsi"/>
                <w:color w:val="231F20"/>
                <w:sz w:val="24"/>
                <w:szCs w:val="24"/>
              </w:rPr>
              <w:t>to</w:t>
            </w:r>
            <w:r>
              <w:rPr>
                <w:rFonts w:asciiTheme="minorHAnsi" w:hAnsiTheme="minorHAnsi" w:cstheme="minorHAnsi"/>
                <w:color w:val="231F20"/>
                <w:spacing w:val="-7"/>
                <w:sz w:val="24"/>
                <w:szCs w:val="24"/>
              </w:rPr>
              <w:t xml:space="preserve"> </w:t>
            </w:r>
            <w:r>
              <w:rPr>
                <w:rFonts w:asciiTheme="minorHAnsi" w:hAnsiTheme="minorHAnsi" w:cstheme="minorHAnsi"/>
                <w:color w:val="231F20"/>
                <w:sz w:val="24"/>
                <w:szCs w:val="24"/>
              </w:rPr>
              <w:t>your</w:t>
            </w:r>
          </w:p>
        </w:tc>
        <w:tc>
          <w:tcPr>
            <w:tcW w:w="1663" w:type="dxa"/>
            <w:tcBorders>
              <w:top w:val="nil"/>
              <w:bottom w:val="nil"/>
            </w:tcBorders>
          </w:tcPr>
          <w:p>
            <w:pPr>
              <w:pStyle w:val="TableParagraph"/>
              <w:spacing w:line="263" w:lineRule="exact"/>
              <w:rPr>
                <w:rFonts w:asciiTheme="minorHAnsi" w:hAnsiTheme="minorHAnsi" w:cstheme="minorHAnsi"/>
                <w:sz w:val="24"/>
                <w:szCs w:val="24"/>
              </w:rPr>
            </w:pPr>
            <w:r>
              <w:rPr>
                <w:rFonts w:asciiTheme="minorHAnsi" w:hAnsiTheme="minorHAnsi" w:cstheme="minorHAnsi"/>
                <w:color w:val="231F20"/>
                <w:sz w:val="24"/>
                <w:szCs w:val="24"/>
              </w:rPr>
              <w:t>allocated:</w:t>
            </w:r>
          </w:p>
        </w:tc>
        <w:tc>
          <w:tcPr>
            <w:tcW w:w="3423" w:type="dxa"/>
            <w:tcBorders>
              <w:top w:val="nil"/>
              <w:bottom w:val="nil"/>
            </w:tcBorders>
          </w:tcPr>
          <w:p>
            <w:pPr>
              <w:pStyle w:val="TableParagraph"/>
              <w:spacing w:line="263" w:lineRule="exact"/>
              <w:rPr>
                <w:rFonts w:asciiTheme="minorHAnsi" w:hAnsiTheme="minorHAnsi" w:cstheme="minorHAnsi"/>
                <w:sz w:val="24"/>
                <w:szCs w:val="24"/>
              </w:rPr>
            </w:pPr>
            <w:r>
              <w:rPr>
                <w:rFonts w:asciiTheme="minorHAnsi" w:hAnsiTheme="minorHAnsi" w:cstheme="minorHAnsi"/>
                <w:color w:val="231F20"/>
                <w:sz w:val="24"/>
                <w:szCs w:val="24"/>
              </w:rPr>
              <w:t>pupils</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now</w:t>
            </w:r>
            <w:r>
              <w:rPr>
                <w:rFonts w:asciiTheme="minorHAnsi" w:hAnsiTheme="minorHAnsi" w:cstheme="minorHAnsi"/>
                <w:color w:val="231F20"/>
                <w:spacing w:val="-2"/>
                <w:sz w:val="24"/>
                <w:szCs w:val="24"/>
              </w:rPr>
              <w:t xml:space="preserve"> </w:t>
            </w:r>
            <w:r>
              <w:rPr>
                <w:rFonts w:asciiTheme="minorHAnsi" w:hAnsiTheme="minorHAnsi" w:cstheme="minorHAnsi"/>
                <w:color w:val="231F20"/>
                <w:sz w:val="24"/>
                <w:szCs w:val="24"/>
              </w:rPr>
              <w:t>know</w:t>
            </w:r>
            <w:r>
              <w:rPr>
                <w:rFonts w:asciiTheme="minorHAnsi" w:hAnsiTheme="minorHAnsi" w:cstheme="minorHAnsi"/>
                <w:color w:val="231F20"/>
                <w:spacing w:val="-2"/>
                <w:sz w:val="24"/>
                <w:szCs w:val="24"/>
              </w:rPr>
              <w:t xml:space="preserve"> </w:t>
            </w:r>
            <w:r>
              <w:rPr>
                <w:rFonts w:asciiTheme="minorHAnsi" w:hAnsiTheme="minorHAnsi" w:cstheme="minorHAnsi"/>
                <w:color w:val="231F20"/>
                <w:sz w:val="24"/>
                <w:szCs w:val="24"/>
              </w:rPr>
              <w:t>and</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what</w:t>
            </w:r>
          </w:p>
        </w:tc>
        <w:tc>
          <w:tcPr>
            <w:tcW w:w="3076" w:type="dxa"/>
            <w:tcBorders>
              <w:top w:val="nil"/>
              <w:bottom w:val="nil"/>
            </w:tcBorders>
          </w:tcPr>
          <w:p>
            <w:pPr>
              <w:pStyle w:val="TableParagraph"/>
              <w:spacing w:line="263" w:lineRule="exact"/>
              <w:rPr>
                <w:rFonts w:asciiTheme="minorHAnsi" w:hAnsiTheme="minorHAnsi" w:cstheme="minorHAnsi"/>
                <w:sz w:val="24"/>
                <w:szCs w:val="24"/>
              </w:rPr>
            </w:pPr>
            <w:r>
              <w:rPr>
                <w:rFonts w:asciiTheme="minorHAnsi" w:hAnsiTheme="minorHAnsi" w:cstheme="minorHAnsi"/>
                <w:color w:val="231F20"/>
                <w:sz w:val="24"/>
                <w:szCs w:val="24"/>
              </w:rPr>
              <w:t>next</w:t>
            </w:r>
            <w:r>
              <w:rPr>
                <w:rFonts w:asciiTheme="minorHAnsi" w:hAnsiTheme="minorHAnsi" w:cstheme="minorHAnsi"/>
                <w:color w:val="231F20"/>
                <w:spacing w:val="-7"/>
                <w:sz w:val="24"/>
                <w:szCs w:val="24"/>
              </w:rPr>
              <w:t xml:space="preserve"> </w:t>
            </w:r>
            <w:r>
              <w:rPr>
                <w:rFonts w:asciiTheme="minorHAnsi" w:hAnsiTheme="minorHAnsi" w:cstheme="minorHAnsi"/>
                <w:color w:val="231F20"/>
                <w:sz w:val="24"/>
                <w:szCs w:val="24"/>
              </w:rPr>
              <w:t>steps:</w:t>
            </w:r>
          </w:p>
        </w:tc>
      </w:tr>
      <w:tr>
        <w:trPr>
          <w:trHeight w:val="287"/>
        </w:trPr>
        <w:tc>
          <w:tcPr>
            <w:tcW w:w="3758" w:type="dxa"/>
            <w:tcBorders>
              <w:top w:val="nil"/>
              <w:bottom w:val="nil"/>
            </w:tcBorders>
          </w:tcPr>
          <w:p>
            <w:pPr>
              <w:pStyle w:val="TableParagraph"/>
              <w:spacing w:line="263" w:lineRule="exact"/>
              <w:rPr>
                <w:rFonts w:asciiTheme="minorHAnsi" w:hAnsiTheme="minorHAnsi" w:cstheme="minorHAnsi"/>
                <w:sz w:val="24"/>
                <w:szCs w:val="24"/>
              </w:rPr>
            </w:pPr>
            <w:r>
              <w:rPr>
                <w:rFonts w:asciiTheme="minorHAnsi" w:hAnsiTheme="minorHAnsi" w:cstheme="minorHAnsi"/>
                <w:color w:val="231F20"/>
                <w:sz w:val="24"/>
                <w:szCs w:val="24"/>
              </w:rPr>
              <w:t>and</w:t>
            </w:r>
            <w:r>
              <w:rPr>
                <w:rFonts w:asciiTheme="minorHAnsi" w:hAnsiTheme="minorHAnsi" w:cstheme="minorHAnsi"/>
                <w:color w:val="231F20"/>
                <w:spacing w:val="-2"/>
                <w:sz w:val="24"/>
                <w:szCs w:val="24"/>
              </w:rPr>
              <w:t xml:space="preserve"> </w:t>
            </w:r>
            <w:r>
              <w:rPr>
                <w:rFonts w:asciiTheme="minorHAnsi" w:hAnsiTheme="minorHAnsi" w:cstheme="minorHAnsi"/>
                <w:color w:val="231F20"/>
                <w:sz w:val="24"/>
                <w:szCs w:val="24"/>
              </w:rPr>
              <w:t>be</w:t>
            </w:r>
            <w:r>
              <w:rPr>
                <w:rFonts w:asciiTheme="minorHAnsi" w:hAnsiTheme="minorHAnsi" w:cstheme="minorHAnsi"/>
                <w:color w:val="231F20"/>
                <w:spacing w:val="-2"/>
                <w:sz w:val="24"/>
                <w:szCs w:val="24"/>
              </w:rPr>
              <w:t xml:space="preserve"> </w:t>
            </w:r>
            <w:r>
              <w:rPr>
                <w:rFonts w:asciiTheme="minorHAnsi" w:hAnsiTheme="minorHAnsi" w:cstheme="minorHAnsi"/>
                <w:color w:val="231F20"/>
                <w:sz w:val="24"/>
                <w:szCs w:val="24"/>
              </w:rPr>
              <w:t>able</w:t>
            </w:r>
            <w:r>
              <w:rPr>
                <w:rFonts w:asciiTheme="minorHAnsi" w:hAnsiTheme="minorHAnsi" w:cstheme="minorHAnsi"/>
                <w:color w:val="231F20"/>
                <w:spacing w:val="-1"/>
                <w:sz w:val="24"/>
                <w:szCs w:val="24"/>
              </w:rPr>
              <w:t xml:space="preserve"> </w:t>
            </w:r>
            <w:r>
              <w:rPr>
                <w:rFonts w:asciiTheme="minorHAnsi" w:hAnsiTheme="minorHAnsi" w:cstheme="minorHAnsi"/>
                <w:color w:val="231F20"/>
                <w:sz w:val="24"/>
                <w:szCs w:val="24"/>
              </w:rPr>
              <w:t>to</w:t>
            </w:r>
            <w:r>
              <w:rPr>
                <w:rFonts w:asciiTheme="minorHAnsi" w:hAnsiTheme="minorHAnsi" w:cstheme="minorHAnsi"/>
                <w:color w:val="231F20"/>
                <w:spacing w:val="-2"/>
                <w:sz w:val="24"/>
                <w:szCs w:val="24"/>
              </w:rPr>
              <w:t xml:space="preserve"> </w:t>
            </w:r>
            <w:r>
              <w:rPr>
                <w:rFonts w:asciiTheme="minorHAnsi" w:hAnsiTheme="minorHAnsi" w:cstheme="minorHAnsi"/>
                <w:color w:val="231F20"/>
                <w:sz w:val="24"/>
                <w:szCs w:val="24"/>
              </w:rPr>
              <w:t>do</w:t>
            </w:r>
            <w:r>
              <w:rPr>
                <w:rFonts w:asciiTheme="minorHAnsi" w:hAnsiTheme="minorHAnsi" w:cstheme="minorHAnsi"/>
                <w:color w:val="231F20"/>
                <w:spacing w:val="-1"/>
                <w:sz w:val="24"/>
                <w:szCs w:val="24"/>
              </w:rPr>
              <w:t xml:space="preserve"> </w:t>
            </w:r>
            <w:r>
              <w:rPr>
                <w:rFonts w:asciiTheme="minorHAnsi" w:hAnsiTheme="minorHAnsi" w:cstheme="minorHAnsi"/>
                <w:color w:val="231F20"/>
                <w:sz w:val="24"/>
                <w:szCs w:val="24"/>
              </w:rPr>
              <w:t>and</w:t>
            </w:r>
            <w:r>
              <w:rPr>
                <w:rFonts w:asciiTheme="minorHAnsi" w:hAnsiTheme="minorHAnsi" w:cstheme="minorHAnsi"/>
                <w:color w:val="231F20"/>
                <w:spacing w:val="-2"/>
                <w:sz w:val="24"/>
                <w:szCs w:val="24"/>
              </w:rPr>
              <w:t xml:space="preserve"> </w:t>
            </w:r>
            <w:r>
              <w:rPr>
                <w:rFonts w:asciiTheme="minorHAnsi" w:hAnsiTheme="minorHAnsi" w:cstheme="minorHAnsi"/>
                <w:color w:val="231F20"/>
                <w:sz w:val="24"/>
                <w:szCs w:val="24"/>
              </w:rPr>
              <w:t>about</w:t>
            </w:r>
          </w:p>
        </w:tc>
        <w:tc>
          <w:tcPr>
            <w:tcW w:w="3458" w:type="dxa"/>
            <w:tcBorders>
              <w:top w:val="nil"/>
              <w:bottom w:val="nil"/>
            </w:tcBorders>
          </w:tcPr>
          <w:p>
            <w:pPr>
              <w:pStyle w:val="TableParagraph"/>
              <w:spacing w:line="263" w:lineRule="exact"/>
              <w:rPr>
                <w:rFonts w:asciiTheme="minorHAnsi" w:hAnsiTheme="minorHAnsi" w:cstheme="minorHAnsi"/>
                <w:sz w:val="24"/>
                <w:szCs w:val="24"/>
              </w:rPr>
            </w:pPr>
            <w:r>
              <w:rPr>
                <w:rFonts w:asciiTheme="minorHAnsi" w:hAnsiTheme="minorHAnsi" w:cstheme="minorHAnsi"/>
                <w:color w:val="231F20"/>
                <w:sz w:val="24"/>
                <w:szCs w:val="24"/>
              </w:rPr>
              <w:t>intentions:</w:t>
            </w:r>
          </w:p>
        </w:tc>
        <w:tc>
          <w:tcPr>
            <w:tcW w:w="1663" w:type="dxa"/>
            <w:tcBorders>
              <w:top w:val="nil"/>
              <w:bottom w:val="nil"/>
            </w:tcBorders>
          </w:tcPr>
          <w:p>
            <w:pPr>
              <w:pStyle w:val="TableParagraph"/>
              <w:ind w:left="0"/>
              <w:rPr>
                <w:rFonts w:asciiTheme="minorHAnsi" w:hAnsiTheme="minorHAnsi" w:cstheme="minorHAnsi"/>
                <w:sz w:val="24"/>
                <w:szCs w:val="24"/>
              </w:rPr>
            </w:pPr>
          </w:p>
        </w:tc>
        <w:tc>
          <w:tcPr>
            <w:tcW w:w="3423" w:type="dxa"/>
            <w:tcBorders>
              <w:top w:val="nil"/>
              <w:bottom w:val="nil"/>
            </w:tcBorders>
          </w:tcPr>
          <w:p>
            <w:pPr>
              <w:pStyle w:val="TableParagraph"/>
              <w:spacing w:line="263" w:lineRule="exact"/>
              <w:rPr>
                <w:rFonts w:asciiTheme="minorHAnsi" w:hAnsiTheme="minorHAnsi" w:cstheme="minorHAnsi"/>
                <w:sz w:val="24"/>
                <w:szCs w:val="24"/>
              </w:rPr>
            </w:pPr>
            <w:r>
              <w:rPr>
                <w:rFonts w:asciiTheme="minorHAnsi" w:hAnsiTheme="minorHAnsi" w:cstheme="minorHAnsi"/>
                <w:color w:val="231F20"/>
                <w:sz w:val="24"/>
                <w:szCs w:val="24"/>
              </w:rPr>
              <w:t>can</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they</w:t>
            </w:r>
            <w:r>
              <w:rPr>
                <w:rFonts w:asciiTheme="minorHAnsi" w:hAnsiTheme="minorHAnsi" w:cstheme="minorHAnsi"/>
                <w:color w:val="231F20"/>
                <w:spacing w:val="-2"/>
                <w:sz w:val="24"/>
                <w:szCs w:val="24"/>
              </w:rPr>
              <w:t xml:space="preserve"> </w:t>
            </w:r>
            <w:r>
              <w:rPr>
                <w:rFonts w:asciiTheme="minorHAnsi" w:hAnsiTheme="minorHAnsi" w:cstheme="minorHAnsi"/>
                <w:color w:val="231F20"/>
                <w:sz w:val="24"/>
                <w:szCs w:val="24"/>
              </w:rPr>
              <w:t>now</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do?</w:t>
            </w:r>
            <w:r>
              <w:rPr>
                <w:rFonts w:asciiTheme="minorHAnsi" w:hAnsiTheme="minorHAnsi" w:cstheme="minorHAnsi"/>
                <w:color w:val="231F20"/>
                <w:spacing w:val="-2"/>
                <w:sz w:val="24"/>
                <w:szCs w:val="24"/>
              </w:rPr>
              <w:t xml:space="preserve"> </w:t>
            </w:r>
            <w:r>
              <w:rPr>
                <w:rFonts w:asciiTheme="minorHAnsi" w:hAnsiTheme="minorHAnsi" w:cstheme="minorHAnsi"/>
                <w:color w:val="231F20"/>
                <w:sz w:val="24"/>
                <w:szCs w:val="24"/>
              </w:rPr>
              <w:t>What</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has</w:t>
            </w:r>
          </w:p>
        </w:tc>
        <w:tc>
          <w:tcPr>
            <w:tcW w:w="3076" w:type="dxa"/>
            <w:tcBorders>
              <w:top w:val="nil"/>
              <w:bottom w:val="nil"/>
            </w:tcBorders>
          </w:tcPr>
          <w:p>
            <w:pPr>
              <w:pStyle w:val="TableParagraph"/>
              <w:ind w:left="0"/>
              <w:rPr>
                <w:rFonts w:asciiTheme="minorHAnsi" w:hAnsiTheme="minorHAnsi" w:cstheme="minorHAnsi"/>
                <w:sz w:val="24"/>
                <w:szCs w:val="24"/>
              </w:rPr>
            </w:pPr>
          </w:p>
        </w:tc>
      </w:tr>
      <w:tr>
        <w:trPr>
          <w:trHeight w:val="288"/>
        </w:trPr>
        <w:tc>
          <w:tcPr>
            <w:tcW w:w="3758" w:type="dxa"/>
            <w:tcBorders>
              <w:top w:val="nil"/>
              <w:bottom w:val="nil"/>
            </w:tcBorders>
          </w:tcPr>
          <w:p>
            <w:pPr>
              <w:pStyle w:val="TableParagraph"/>
              <w:spacing w:line="263" w:lineRule="exact"/>
              <w:rPr>
                <w:rFonts w:asciiTheme="minorHAnsi" w:hAnsiTheme="minorHAnsi" w:cstheme="minorHAnsi"/>
                <w:sz w:val="24"/>
                <w:szCs w:val="24"/>
              </w:rPr>
            </w:pPr>
            <w:r>
              <w:rPr>
                <w:rFonts w:asciiTheme="minorHAnsi" w:hAnsiTheme="minorHAnsi" w:cstheme="minorHAnsi"/>
                <w:color w:val="231F20"/>
                <w:sz w:val="24"/>
                <w:szCs w:val="24"/>
              </w:rPr>
              <w:t>what</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they</w:t>
            </w:r>
            <w:r>
              <w:rPr>
                <w:rFonts w:asciiTheme="minorHAnsi" w:hAnsiTheme="minorHAnsi" w:cstheme="minorHAnsi"/>
                <w:color w:val="231F20"/>
                <w:spacing w:val="-2"/>
                <w:sz w:val="24"/>
                <w:szCs w:val="24"/>
              </w:rPr>
              <w:t xml:space="preserve"> </w:t>
            </w:r>
            <w:r>
              <w:rPr>
                <w:rFonts w:asciiTheme="minorHAnsi" w:hAnsiTheme="minorHAnsi" w:cstheme="minorHAnsi"/>
                <w:color w:val="231F20"/>
                <w:sz w:val="24"/>
                <w:szCs w:val="24"/>
              </w:rPr>
              <w:t>need</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to</w:t>
            </w:r>
            <w:r>
              <w:rPr>
                <w:rFonts w:asciiTheme="minorHAnsi" w:hAnsiTheme="minorHAnsi" w:cstheme="minorHAnsi"/>
                <w:color w:val="231F20"/>
                <w:spacing w:val="-4"/>
                <w:sz w:val="24"/>
                <w:szCs w:val="24"/>
              </w:rPr>
              <w:t xml:space="preserve"> </w:t>
            </w:r>
            <w:r>
              <w:rPr>
                <w:rFonts w:asciiTheme="minorHAnsi" w:hAnsiTheme="minorHAnsi" w:cstheme="minorHAnsi"/>
                <w:color w:val="231F20"/>
                <w:sz w:val="24"/>
                <w:szCs w:val="24"/>
              </w:rPr>
              <w:t>learn</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and</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to</w:t>
            </w:r>
          </w:p>
        </w:tc>
        <w:tc>
          <w:tcPr>
            <w:tcW w:w="3458" w:type="dxa"/>
            <w:tcBorders>
              <w:top w:val="nil"/>
              <w:bottom w:val="nil"/>
            </w:tcBorders>
          </w:tcPr>
          <w:p>
            <w:pPr>
              <w:pStyle w:val="TableParagraph"/>
              <w:ind w:left="0"/>
              <w:rPr>
                <w:rFonts w:asciiTheme="minorHAnsi" w:hAnsiTheme="minorHAnsi" w:cstheme="minorHAnsi"/>
                <w:sz w:val="24"/>
                <w:szCs w:val="24"/>
              </w:rPr>
            </w:pPr>
          </w:p>
        </w:tc>
        <w:tc>
          <w:tcPr>
            <w:tcW w:w="1663" w:type="dxa"/>
            <w:tcBorders>
              <w:top w:val="nil"/>
              <w:bottom w:val="nil"/>
            </w:tcBorders>
          </w:tcPr>
          <w:p>
            <w:pPr>
              <w:pStyle w:val="TableParagraph"/>
              <w:ind w:left="0"/>
              <w:rPr>
                <w:rFonts w:asciiTheme="minorHAnsi" w:hAnsiTheme="minorHAnsi" w:cstheme="minorHAnsi"/>
                <w:sz w:val="24"/>
                <w:szCs w:val="24"/>
              </w:rPr>
            </w:pPr>
          </w:p>
        </w:tc>
        <w:tc>
          <w:tcPr>
            <w:tcW w:w="3423" w:type="dxa"/>
            <w:tcBorders>
              <w:top w:val="nil"/>
              <w:bottom w:val="nil"/>
            </w:tcBorders>
          </w:tcPr>
          <w:p>
            <w:pPr>
              <w:pStyle w:val="TableParagraph"/>
              <w:spacing w:line="263" w:lineRule="exact"/>
              <w:rPr>
                <w:rFonts w:asciiTheme="minorHAnsi" w:hAnsiTheme="minorHAnsi" w:cstheme="minorHAnsi"/>
                <w:sz w:val="24"/>
                <w:szCs w:val="24"/>
              </w:rPr>
            </w:pPr>
            <w:r>
              <w:rPr>
                <w:rFonts w:asciiTheme="minorHAnsi" w:hAnsiTheme="minorHAnsi" w:cstheme="minorHAnsi"/>
                <w:color w:val="231F20"/>
                <w:sz w:val="24"/>
                <w:szCs w:val="24"/>
              </w:rPr>
              <w:t>changed?</w:t>
            </w:r>
          </w:p>
        </w:tc>
        <w:tc>
          <w:tcPr>
            <w:tcW w:w="3076" w:type="dxa"/>
            <w:tcBorders>
              <w:top w:val="nil"/>
              <w:bottom w:val="nil"/>
            </w:tcBorders>
          </w:tcPr>
          <w:p>
            <w:pPr>
              <w:pStyle w:val="TableParagraph"/>
              <w:ind w:left="0"/>
              <w:rPr>
                <w:rFonts w:asciiTheme="minorHAnsi" w:hAnsiTheme="minorHAnsi" w:cstheme="minorHAnsi"/>
                <w:sz w:val="24"/>
                <w:szCs w:val="24"/>
              </w:rPr>
            </w:pPr>
          </w:p>
        </w:tc>
      </w:tr>
      <w:tr>
        <w:trPr>
          <w:trHeight w:val="273"/>
        </w:trPr>
        <w:tc>
          <w:tcPr>
            <w:tcW w:w="3758" w:type="dxa"/>
            <w:tcBorders>
              <w:top w:val="nil"/>
            </w:tcBorders>
          </w:tcPr>
          <w:p>
            <w:pPr>
              <w:pStyle w:val="TableParagraph"/>
              <w:spacing w:line="254" w:lineRule="exact"/>
              <w:rPr>
                <w:rFonts w:asciiTheme="minorHAnsi" w:hAnsiTheme="minorHAnsi" w:cstheme="minorHAnsi"/>
                <w:sz w:val="24"/>
                <w:szCs w:val="24"/>
              </w:rPr>
            </w:pPr>
            <w:r>
              <w:rPr>
                <w:rFonts w:asciiTheme="minorHAnsi" w:hAnsiTheme="minorHAnsi" w:cstheme="minorHAnsi"/>
                <w:color w:val="231F20"/>
                <w:sz w:val="24"/>
                <w:szCs w:val="24"/>
              </w:rPr>
              <w:t>consolidate</w:t>
            </w:r>
            <w:r>
              <w:rPr>
                <w:rFonts w:asciiTheme="minorHAnsi" w:hAnsiTheme="minorHAnsi" w:cstheme="minorHAnsi"/>
                <w:color w:val="231F20"/>
                <w:spacing w:val="-9"/>
                <w:sz w:val="24"/>
                <w:szCs w:val="24"/>
              </w:rPr>
              <w:t xml:space="preserve"> </w:t>
            </w:r>
            <w:r>
              <w:rPr>
                <w:rFonts w:asciiTheme="minorHAnsi" w:hAnsiTheme="minorHAnsi" w:cstheme="minorHAnsi"/>
                <w:color w:val="231F20"/>
                <w:sz w:val="24"/>
                <w:szCs w:val="24"/>
              </w:rPr>
              <w:t>through</w:t>
            </w:r>
            <w:r>
              <w:rPr>
                <w:rFonts w:asciiTheme="minorHAnsi" w:hAnsiTheme="minorHAnsi" w:cstheme="minorHAnsi"/>
                <w:color w:val="231F20"/>
                <w:spacing w:val="-9"/>
                <w:sz w:val="24"/>
                <w:szCs w:val="24"/>
              </w:rPr>
              <w:t xml:space="preserve"> </w:t>
            </w:r>
            <w:r>
              <w:rPr>
                <w:rFonts w:asciiTheme="minorHAnsi" w:hAnsiTheme="minorHAnsi" w:cstheme="minorHAnsi"/>
                <w:color w:val="231F20"/>
                <w:sz w:val="24"/>
                <w:szCs w:val="24"/>
              </w:rPr>
              <w:t>practice:</w:t>
            </w:r>
          </w:p>
        </w:tc>
        <w:tc>
          <w:tcPr>
            <w:tcW w:w="3458" w:type="dxa"/>
            <w:tcBorders>
              <w:top w:val="nil"/>
            </w:tcBorders>
          </w:tcPr>
          <w:p>
            <w:pPr>
              <w:pStyle w:val="TableParagraph"/>
              <w:ind w:left="0"/>
              <w:rPr>
                <w:rFonts w:asciiTheme="minorHAnsi" w:hAnsiTheme="minorHAnsi" w:cstheme="minorHAnsi"/>
                <w:sz w:val="24"/>
                <w:szCs w:val="24"/>
              </w:rPr>
            </w:pPr>
          </w:p>
        </w:tc>
        <w:tc>
          <w:tcPr>
            <w:tcW w:w="1663" w:type="dxa"/>
            <w:tcBorders>
              <w:top w:val="nil"/>
            </w:tcBorders>
          </w:tcPr>
          <w:p>
            <w:pPr>
              <w:pStyle w:val="TableParagraph"/>
              <w:ind w:left="0"/>
              <w:rPr>
                <w:rFonts w:asciiTheme="minorHAnsi" w:hAnsiTheme="minorHAnsi" w:cstheme="minorHAnsi"/>
                <w:sz w:val="24"/>
                <w:szCs w:val="24"/>
              </w:rPr>
            </w:pPr>
          </w:p>
        </w:tc>
        <w:tc>
          <w:tcPr>
            <w:tcW w:w="3423" w:type="dxa"/>
            <w:tcBorders>
              <w:top w:val="nil"/>
            </w:tcBorders>
          </w:tcPr>
          <w:p>
            <w:pPr>
              <w:pStyle w:val="TableParagraph"/>
              <w:ind w:left="0"/>
              <w:rPr>
                <w:rFonts w:asciiTheme="minorHAnsi" w:hAnsiTheme="minorHAnsi" w:cstheme="minorHAnsi"/>
                <w:sz w:val="24"/>
                <w:szCs w:val="24"/>
              </w:rPr>
            </w:pPr>
          </w:p>
        </w:tc>
        <w:tc>
          <w:tcPr>
            <w:tcW w:w="3076" w:type="dxa"/>
            <w:tcBorders>
              <w:top w:val="nil"/>
            </w:tcBorders>
          </w:tcPr>
          <w:p>
            <w:pPr>
              <w:pStyle w:val="TableParagraph"/>
              <w:ind w:left="0"/>
              <w:rPr>
                <w:rFonts w:asciiTheme="minorHAnsi" w:hAnsiTheme="minorHAnsi" w:cstheme="minorHAnsi"/>
                <w:sz w:val="24"/>
                <w:szCs w:val="24"/>
              </w:rPr>
            </w:pPr>
          </w:p>
        </w:tc>
      </w:tr>
      <w:tr>
        <w:trPr>
          <w:trHeight w:val="2049"/>
        </w:trPr>
        <w:tc>
          <w:tcPr>
            <w:tcW w:w="3758" w:type="dxa"/>
          </w:tcPr>
          <w:p>
            <w:pPr>
              <w:pStyle w:val="TableParagraph"/>
              <w:ind w:left="0"/>
              <w:rPr>
                <w:rFonts w:asciiTheme="minorHAnsi" w:hAnsiTheme="minorHAnsi" w:cstheme="minorHAnsi"/>
                <w:sz w:val="24"/>
                <w:szCs w:val="24"/>
              </w:rPr>
            </w:pPr>
            <w:r>
              <w:rPr>
                <w:rStyle w:val="normaltextrun"/>
                <w:rFonts w:asciiTheme="minorHAnsi" w:hAnsiTheme="minorHAnsi" w:cstheme="minorHAnsi"/>
                <w:color w:val="000000"/>
                <w:sz w:val="24"/>
                <w:szCs w:val="24"/>
                <w:shd w:val="clear" w:color="auto" w:fill="FFFFFF"/>
              </w:rPr>
              <w:t>Teachers have the resources readily available for them to teach a broad PE curriculum. </w:t>
            </w:r>
            <w:r>
              <w:rPr>
                <w:rStyle w:val="eop"/>
                <w:rFonts w:asciiTheme="minorHAnsi" w:hAnsiTheme="minorHAnsi" w:cstheme="minorHAnsi"/>
                <w:color w:val="000000"/>
                <w:sz w:val="24"/>
                <w:szCs w:val="24"/>
                <w:shd w:val="clear" w:color="auto" w:fill="FFFFFF"/>
              </w:rPr>
              <w:t> </w:t>
            </w:r>
          </w:p>
        </w:tc>
        <w:tc>
          <w:tcPr>
            <w:tcW w:w="3458" w:type="dxa"/>
          </w:tcPr>
          <w:p>
            <w:pPr>
              <w:pStyle w:val="TableParagraph"/>
              <w:ind w:left="0"/>
              <w:rPr>
                <w:rStyle w:val="eop"/>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All pupils have access to a range of resources in all areas of PE. </w:t>
            </w:r>
            <w:r>
              <w:rPr>
                <w:rStyle w:val="eop"/>
                <w:rFonts w:asciiTheme="minorHAnsi" w:hAnsiTheme="minorHAnsi" w:cstheme="minorHAnsi"/>
                <w:color w:val="000000"/>
                <w:sz w:val="24"/>
                <w:szCs w:val="24"/>
                <w:shd w:val="clear" w:color="auto" w:fill="FFFFFF"/>
              </w:rPr>
              <w:t> </w:t>
            </w:r>
          </w:p>
          <w:p>
            <w:pPr>
              <w:pStyle w:val="TableParagraph"/>
              <w:ind w:left="0"/>
              <w:rPr>
                <w:rFonts w:asciiTheme="minorHAnsi" w:hAnsiTheme="minorHAnsi" w:cstheme="minorHAnsi"/>
                <w:sz w:val="24"/>
                <w:szCs w:val="24"/>
              </w:rPr>
            </w:pPr>
          </w:p>
          <w:p>
            <w:pPr>
              <w:pStyle w:val="TableParagraph"/>
              <w:ind w:left="0"/>
              <w:rPr>
                <w:rStyle w:val="eop"/>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Pupils are able to develop their skills and understanding in a range of sports. </w:t>
            </w:r>
            <w:r>
              <w:rPr>
                <w:rStyle w:val="eop"/>
                <w:rFonts w:asciiTheme="minorHAnsi" w:hAnsiTheme="minorHAnsi" w:cstheme="minorHAnsi"/>
                <w:color w:val="000000"/>
                <w:sz w:val="24"/>
                <w:szCs w:val="24"/>
                <w:shd w:val="clear" w:color="auto" w:fill="FFFFFF"/>
              </w:rPr>
              <w:t> </w:t>
            </w:r>
          </w:p>
          <w:p>
            <w:pPr>
              <w:pStyle w:val="TableParagraph"/>
              <w:ind w:left="0"/>
              <w:rPr>
                <w:rStyle w:val="eop"/>
                <w:rFonts w:asciiTheme="minorHAnsi" w:hAnsiTheme="minorHAnsi" w:cstheme="minorHAnsi"/>
                <w:color w:val="000000"/>
                <w:sz w:val="24"/>
                <w:szCs w:val="24"/>
                <w:shd w:val="clear" w:color="auto" w:fill="FFFFFF"/>
              </w:rPr>
            </w:pPr>
          </w:p>
          <w:p>
            <w:pPr>
              <w:pStyle w:val="TableParagraph"/>
              <w:ind w:left="0"/>
              <w:rPr>
                <w:rStyle w:val="eop"/>
                <w:rFonts w:asciiTheme="minorHAnsi" w:hAnsiTheme="minorHAnsi" w:cstheme="minorHAnsi"/>
                <w:color w:val="000000"/>
                <w:sz w:val="24"/>
                <w:szCs w:val="24"/>
                <w:shd w:val="clear" w:color="auto" w:fill="FFFFFF"/>
              </w:rPr>
            </w:pPr>
            <w:r>
              <w:rPr>
                <w:rStyle w:val="eop"/>
                <w:rFonts w:asciiTheme="minorHAnsi" w:hAnsiTheme="minorHAnsi" w:cstheme="minorHAnsi"/>
                <w:color w:val="000000"/>
                <w:sz w:val="24"/>
                <w:szCs w:val="24"/>
                <w:shd w:val="clear" w:color="auto" w:fill="FFFFFF"/>
              </w:rPr>
              <w:t>Pupils have a safe environment to develop their PE knowledge and skills.</w:t>
            </w:r>
          </w:p>
          <w:p>
            <w:pPr>
              <w:pStyle w:val="TableParagraph"/>
              <w:ind w:left="0"/>
              <w:rPr>
                <w:rStyle w:val="eop"/>
                <w:rFonts w:asciiTheme="minorHAnsi" w:hAnsiTheme="minorHAnsi" w:cstheme="minorHAnsi"/>
                <w:color w:val="000000"/>
                <w:sz w:val="24"/>
                <w:szCs w:val="24"/>
                <w:shd w:val="clear" w:color="auto" w:fill="FFFFFF"/>
              </w:rPr>
            </w:pPr>
          </w:p>
          <w:p>
            <w:pPr>
              <w:pStyle w:val="TableParagraph"/>
              <w:ind w:left="0"/>
              <w:rPr>
                <w:rStyle w:val="eop"/>
                <w:rFonts w:asciiTheme="minorHAnsi" w:hAnsiTheme="minorHAnsi" w:cstheme="minorHAnsi"/>
                <w:color w:val="000000"/>
                <w:sz w:val="24"/>
                <w:szCs w:val="24"/>
                <w:shd w:val="clear" w:color="auto" w:fill="FFFFFF"/>
              </w:rPr>
            </w:pPr>
            <w:r>
              <w:rPr>
                <w:rStyle w:val="eop"/>
                <w:rFonts w:asciiTheme="minorHAnsi" w:hAnsiTheme="minorHAnsi" w:cstheme="minorHAnsi"/>
                <w:color w:val="000000"/>
                <w:sz w:val="24"/>
                <w:szCs w:val="24"/>
                <w:shd w:val="clear" w:color="auto" w:fill="FFFFFF"/>
              </w:rPr>
              <w:t xml:space="preserve">Resources needed for each lesson are available for teachers to use. </w:t>
            </w:r>
          </w:p>
          <w:p>
            <w:pPr>
              <w:pStyle w:val="TableParagraph"/>
              <w:ind w:left="0"/>
              <w:rPr>
                <w:rStyle w:val="eop"/>
                <w:rFonts w:asciiTheme="minorHAnsi" w:hAnsiTheme="minorHAnsi" w:cstheme="minorHAnsi"/>
                <w:color w:val="000000"/>
                <w:sz w:val="24"/>
                <w:szCs w:val="24"/>
                <w:shd w:val="clear" w:color="auto" w:fill="FFFFFF"/>
              </w:rPr>
            </w:pPr>
          </w:p>
          <w:p>
            <w:pPr>
              <w:pStyle w:val="TableParagraph"/>
              <w:ind w:left="0"/>
              <w:rPr>
                <w:rFonts w:asciiTheme="minorHAnsi" w:hAnsiTheme="minorHAnsi" w:cstheme="minorHAnsi"/>
                <w:color w:val="000000"/>
                <w:sz w:val="24"/>
                <w:szCs w:val="24"/>
                <w:shd w:val="clear" w:color="auto" w:fill="FFFFFF"/>
              </w:rPr>
            </w:pPr>
            <w:r>
              <w:rPr>
                <w:rStyle w:val="eop"/>
                <w:rFonts w:asciiTheme="minorHAnsi" w:hAnsiTheme="minorHAnsi" w:cstheme="minorHAnsi"/>
                <w:color w:val="000000"/>
                <w:sz w:val="24"/>
                <w:szCs w:val="24"/>
                <w:shd w:val="clear" w:color="auto" w:fill="FFFFFF"/>
              </w:rPr>
              <w:t>Purchase resources for children with medical needs and SEN to help be more inclusive in PE lessons.</w:t>
            </w:r>
          </w:p>
        </w:tc>
        <w:tc>
          <w:tcPr>
            <w:tcW w:w="1663" w:type="dxa"/>
          </w:tcPr>
          <w:p>
            <w:pPr>
              <w:pStyle w:val="TableParagraph"/>
              <w:spacing w:before="138"/>
              <w:ind w:left="0"/>
              <w:rPr>
                <w:rFonts w:asciiTheme="minorHAnsi" w:hAnsiTheme="minorHAnsi" w:cstheme="minorHAnsi"/>
                <w:sz w:val="24"/>
                <w:szCs w:val="24"/>
              </w:rPr>
            </w:pPr>
            <w:r>
              <w:rPr>
                <w:rFonts w:asciiTheme="minorHAnsi" w:hAnsiTheme="minorHAnsi" w:cstheme="minorHAnsi"/>
                <w:sz w:val="24"/>
                <w:szCs w:val="24"/>
              </w:rPr>
              <w:t>£1000</w:t>
            </w:r>
          </w:p>
        </w:tc>
        <w:tc>
          <w:tcPr>
            <w:tcW w:w="3423" w:type="dxa"/>
          </w:tcPr>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French skipping ropes purchased to enhance teaching and learning in Year 2. </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r>
              <w:rPr>
                <w:rFonts w:asciiTheme="minorHAnsi" w:hAnsiTheme="minorHAnsi" w:cstheme="minorHAnsi"/>
                <w:sz w:val="24"/>
                <w:szCs w:val="24"/>
              </w:rPr>
              <w:t>OAA equipment including blindfolds, activity skittles, team tags and a Velcro target/balls purchased.</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r>
              <w:rPr>
                <w:rFonts w:asciiTheme="minorHAnsi" w:hAnsiTheme="minorHAnsi" w:cstheme="minorHAnsi"/>
                <w:sz w:val="24"/>
                <w:szCs w:val="24"/>
              </w:rPr>
              <w:t>Outdoor play equipment to increase physical activity during break and lunchtimes.</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New golfing equipment purchased. </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New gymnastics bench purchased. </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Non-negotiable PE resource topped up as and when needed (balls, cones etc.). </w:t>
            </w:r>
          </w:p>
        </w:tc>
        <w:tc>
          <w:tcPr>
            <w:tcW w:w="3076" w:type="dxa"/>
          </w:tcPr>
          <w:p>
            <w:pPr>
              <w:pStyle w:val="TableParagraph"/>
              <w:ind w:left="0"/>
              <w:rPr>
                <w:rFonts w:asciiTheme="minorHAnsi" w:hAnsiTheme="minorHAnsi" w:cstheme="minorHAnsi"/>
                <w:sz w:val="24"/>
                <w:szCs w:val="24"/>
              </w:rPr>
            </w:pPr>
            <w:r>
              <w:rPr>
                <w:rFonts w:asciiTheme="minorHAnsi" w:hAnsiTheme="minorHAnsi" w:cstheme="minorHAnsi"/>
                <w:sz w:val="24"/>
                <w:szCs w:val="24"/>
              </w:rPr>
              <w:t>Investigate how much of our allocated transition funding can be used to fund resourcing PE during Autumn 2026.</w:t>
            </w:r>
          </w:p>
        </w:tc>
      </w:tr>
      <w:tr>
        <w:trPr>
          <w:trHeight w:val="2049"/>
        </w:trPr>
        <w:tc>
          <w:tcPr>
            <w:tcW w:w="3758" w:type="dxa"/>
          </w:tcPr>
          <w:p>
            <w:pPr>
              <w:pStyle w:val="TableParagraph"/>
              <w:ind w:left="0"/>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lastRenderedPageBreak/>
              <w:t>Teachers have the skills and confidence to deliver dance and gymnastics.</w:t>
            </w:r>
          </w:p>
        </w:tc>
        <w:tc>
          <w:tcPr>
            <w:tcW w:w="3458" w:type="dxa"/>
          </w:tcPr>
          <w:p>
            <w:pPr>
              <w:pStyle w:val="TableParagraph"/>
              <w:ind w:left="0"/>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Continue to use the dance scheme as part of GetSet4PE.</w:t>
            </w:r>
          </w:p>
          <w:p>
            <w:pPr>
              <w:pStyle w:val="TableParagraph"/>
              <w:ind w:left="0"/>
              <w:rPr>
                <w:rStyle w:val="normaltextrun"/>
                <w:rFonts w:asciiTheme="minorHAnsi" w:hAnsiTheme="minorHAnsi" w:cstheme="minorHAnsi"/>
                <w:color w:val="000000"/>
                <w:sz w:val="24"/>
                <w:szCs w:val="24"/>
                <w:shd w:val="clear" w:color="auto" w:fill="FFFFFF"/>
              </w:rPr>
            </w:pPr>
          </w:p>
          <w:p>
            <w:pPr>
              <w:pStyle w:val="TableParagraph"/>
              <w:ind w:left="0"/>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 xml:space="preserve">Staff CPD on how to </w:t>
            </w:r>
            <w:proofErr w:type="spellStart"/>
            <w:r>
              <w:rPr>
                <w:rStyle w:val="normaltextrun"/>
                <w:rFonts w:asciiTheme="minorHAnsi" w:hAnsiTheme="minorHAnsi" w:cstheme="minorHAnsi"/>
                <w:color w:val="000000"/>
                <w:sz w:val="24"/>
                <w:szCs w:val="24"/>
                <w:shd w:val="clear" w:color="auto" w:fill="FFFFFF"/>
              </w:rPr>
              <w:t>utilise</w:t>
            </w:r>
            <w:proofErr w:type="spellEnd"/>
            <w:r>
              <w:rPr>
                <w:rStyle w:val="normaltextrun"/>
                <w:rFonts w:asciiTheme="minorHAnsi" w:hAnsiTheme="minorHAnsi" w:cstheme="minorHAnsi"/>
                <w:color w:val="000000"/>
                <w:sz w:val="24"/>
                <w:szCs w:val="24"/>
                <w:shd w:val="clear" w:color="auto" w:fill="FFFFFF"/>
              </w:rPr>
              <w:t xml:space="preserve"> dance and gymnastics topics on GetSet4PE for teachers to implement scheme.</w:t>
            </w:r>
          </w:p>
          <w:p>
            <w:pPr>
              <w:pStyle w:val="TableParagraph"/>
              <w:ind w:left="0"/>
              <w:rPr>
                <w:rStyle w:val="normaltextrun"/>
                <w:rFonts w:asciiTheme="minorHAnsi" w:hAnsiTheme="minorHAnsi" w:cstheme="minorHAnsi"/>
                <w:color w:val="000000"/>
                <w:sz w:val="24"/>
                <w:szCs w:val="24"/>
                <w:shd w:val="clear" w:color="auto" w:fill="FFFFFF"/>
              </w:rPr>
            </w:pPr>
          </w:p>
          <w:p>
            <w:pPr>
              <w:pStyle w:val="TableParagraph"/>
              <w:ind w:left="0"/>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 xml:space="preserve">Teachers have the skills and confidence to teach Dance in curriculum PE lessons. </w:t>
            </w:r>
          </w:p>
        </w:tc>
        <w:tc>
          <w:tcPr>
            <w:tcW w:w="1663" w:type="dxa"/>
            <w:shd w:val="clear" w:color="auto" w:fill="FFFFFF" w:themeFill="background1"/>
          </w:tcPr>
          <w:p>
            <w:pPr>
              <w:pStyle w:val="TableParagraph"/>
              <w:spacing w:before="138"/>
              <w:ind w:left="0"/>
              <w:rPr>
                <w:rFonts w:asciiTheme="minorHAnsi" w:hAnsiTheme="minorHAnsi" w:cstheme="minorHAnsi"/>
                <w:sz w:val="24"/>
                <w:szCs w:val="24"/>
              </w:rPr>
            </w:pPr>
            <w:r>
              <w:rPr>
                <w:rFonts w:asciiTheme="minorHAnsi" w:hAnsiTheme="minorHAnsi" w:cstheme="minorHAnsi"/>
                <w:sz w:val="24"/>
                <w:szCs w:val="24"/>
              </w:rPr>
              <w:t>£775</w:t>
            </w:r>
          </w:p>
        </w:tc>
        <w:tc>
          <w:tcPr>
            <w:tcW w:w="3423" w:type="dxa"/>
          </w:tcPr>
          <w:p>
            <w:pPr>
              <w:pStyle w:val="TableParagraph"/>
              <w:ind w:left="0"/>
              <w:rPr>
                <w:rFonts w:asciiTheme="minorHAnsi" w:hAnsiTheme="minorHAnsi" w:cstheme="minorHAnsi"/>
                <w:sz w:val="24"/>
                <w:szCs w:val="24"/>
              </w:rPr>
            </w:pPr>
            <w:r>
              <w:rPr>
                <w:rFonts w:asciiTheme="minorHAnsi" w:hAnsiTheme="minorHAnsi" w:cstheme="minorHAnsi"/>
                <w:sz w:val="24"/>
                <w:szCs w:val="24"/>
              </w:rPr>
              <w:t>GetSet4PE continues to be used to support teachers when delivering Dance and Gymnastics PE lessons.</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Staff have been shown how to navigate the scheme and resources to enable them to best use these during their lessons. </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color w:val="FF0000"/>
                <w:sz w:val="24"/>
                <w:szCs w:val="24"/>
              </w:rPr>
            </w:pPr>
            <w:r>
              <w:rPr>
                <w:rFonts w:asciiTheme="minorHAnsi" w:hAnsiTheme="minorHAnsi" w:cstheme="minorHAnsi"/>
                <w:sz w:val="24"/>
                <w:szCs w:val="24"/>
              </w:rPr>
              <w:t xml:space="preserve">Teachers feel more confident teaching Dance and Gymnastics with the support of this scheme and resources. </w:t>
            </w:r>
          </w:p>
        </w:tc>
        <w:tc>
          <w:tcPr>
            <w:tcW w:w="3076" w:type="dxa"/>
          </w:tcPr>
          <w:p>
            <w:pPr>
              <w:pStyle w:val="TableParagraph"/>
              <w:ind w:left="0"/>
              <w:rPr>
                <w:rFonts w:asciiTheme="minorHAnsi" w:hAnsiTheme="minorHAnsi" w:cstheme="minorHAnsi"/>
                <w:sz w:val="24"/>
                <w:szCs w:val="24"/>
              </w:rPr>
            </w:pPr>
            <w:r>
              <w:rPr>
                <w:rFonts w:asciiTheme="minorHAnsi" w:hAnsiTheme="minorHAnsi" w:cstheme="minorHAnsi"/>
                <w:sz w:val="24"/>
                <w:szCs w:val="24"/>
              </w:rPr>
              <w:t>GetSet4PE to continue to be used during our transition year next year until September 2027.</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In July 2027, we will assess whether to continue using this scheme after PESP funding changes and the PE curriculum overhaul. </w:t>
            </w:r>
          </w:p>
        </w:tc>
      </w:tr>
      <w:tr>
        <w:trPr>
          <w:trHeight w:val="2049"/>
        </w:trPr>
        <w:tc>
          <w:tcPr>
            <w:tcW w:w="3758" w:type="dxa"/>
          </w:tcPr>
          <w:p>
            <w:pPr>
              <w:pStyle w:val="TableParagraph"/>
              <w:ind w:left="0"/>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 xml:space="preserve">Continue to use and implement the scheme Get Set 4 PE. </w:t>
            </w:r>
          </w:p>
        </w:tc>
        <w:tc>
          <w:tcPr>
            <w:tcW w:w="3458" w:type="dxa"/>
          </w:tcPr>
          <w:p>
            <w:pPr>
              <w:pStyle w:val="TableParagraph"/>
              <w:ind w:left="0"/>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PE leaders Laura Fowler and Bryony Woodcock to continue facilitating the implementation of this scheme.</w:t>
            </w:r>
          </w:p>
          <w:p>
            <w:pPr>
              <w:pStyle w:val="TableParagraph"/>
              <w:ind w:left="0"/>
              <w:rPr>
                <w:rStyle w:val="normaltextrun"/>
                <w:rFonts w:asciiTheme="minorHAnsi" w:hAnsiTheme="minorHAnsi" w:cstheme="minorHAnsi"/>
                <w:color w:val="000000"/>
                <w:sz w:val="24"/>
                <w:szCs w:val="24"/>
                <w:shd w:val="clear" w:color="auto" w:fill="FFFFFF"/>
              </w:rPr>
            </w:pPr>
          </w:p>
          <w:p>
            <w:pPr>
              <w:pStyle w:val="TableParagraph"/>
              <w:ind w:left="0"/>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Teachers have the skills and confidence to teach all areas of the curriculum in PE lessons. CPD is available for all staff.</w:t>
            </w:r>
          </w:p>
          <w:p>
            <w:pPr>
              <w:pStyle w:val="TableParagraph"/>
              <w:ind w:left="0"/>
              <w:rPr>
                <w:rStyle w:val="normaltextrun"/>
                <w:rFonts w:asciiTheme="minorHAnsi" w:hAnsiTheme="minorHAnsi" w:cstheme="minorHAnsi"/>
                <w:color w:val="000000"/>
                <w:sz w:val="24"/>
                <w:szCs w:val="24"/>
                <w:shd w:val="clear" w:color="auto" w:fill="FFFFFF"/>
              </w:rPr>
            </w:pPr>
          </w:p>
          <w:p>
            <w:pPr>
              <w:pStyle w:val="TableParagraph"/>
              <w:ind w:left="0"/>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CPD for staff on how to upload attainment and data onto their class page.</w:t>
            </w:r>
          </w:p>
        </w:tc>
        <w:tc>
          <w:tcPr>
            <w:tcW w:w="1663" w:type="dxa"/>
          </w:tcPr>
          <w:p>
            <w:pPr>
              <w:pStyle w:val="TableParagraph"/>
              <w:spacing w:before="138"/>
              <w:ind w:left="0"/>
              <w:rPr>
                <w:rFonts w:asciiTheme="minorHAnsi" w:hAnsiTheme="minorHAnsi" w:cstheme="minorHAnsi"/>
                <w:sz w:val="24"/>
                <w:szCs w:val="24"/>
              </w:rPr>
            </w:pPr>
          </w:p>
        </w:tc>
        <w:tc>
          <w:tcPr>
            <w:tcW w:w="3423" w:type="dxa"/>
          </w:tcPr>
          <w:p>
            <w:pPr>
              <w:pStyle w:val="TableParagraph"/>
              <w:ind w:left="0"/>
              <w:rPr>
                <w:rFonts w:asciiTheme="minorHAnsi" w:hAnsiTheme="minorHAnsi" w:cstheme="minorHAnsi"/>
                <w:sz w:val="24"/>
                <w:szCs w:val="24"/>
              </w:rPr>
            </w:pPr>
            <w:r>
              <w:rPr>
                <w:rFonts w:asciiTheme="minorHAnsi" w:hAnsiTheme="minorHAnsi" w:cstheme="minorHAnsi"/>
                <w:sz w:val="24"/>
                <w:szCs w:val="24"/>
              </w:rPr>
              <w:t>Teachers have the skills and confidence to teach all areas of the PE curriculum timetabled on GetSet4PE.</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PE leaders continue to assess how to best use this resource to support assessment and attainment of pupils in PE. </w:t>
            </w:r>
          </w:p>
          <w:p>
            <w:pPr>
              <w:pStyle w:val="TableParagraph"/>
              <w:ind w:left="0"/>
              <w:rPr>
                <w:rFonts w:asciiTheme="minorHAnsi" w:hAnsiTheme="minorHAnsi" w:cstheme="minorHAnsi"/>
                <w:sz w:val="24"/>
                <w:szCs w:val="24"/>
              </w:rPr>
            </w:pPr>
          </w:p>
        </w:tc>
        <w:tc>
          <w:tcPr>
            <w:tcW w:w="3076" w:type="dxa"/>
          </w:tcPr>
          <w:p>
            <w:pPr>
              <w:pStyle w:val="TableParagraph"/>
              <w:ind w:left="0"/>
              <w:rPr>
                <w:rFonts w:asciiTheme="minorHAnsi" w:hAnsiTheme="minorHAnsi" w:cstheme="minorHAnsi"/>
                <w:sz w:val="24"/>
                <w:szCs w:val="24"/>
              </w:rPr>
            </w:pPr>
            <w:r>
              <w:rPr>
                <w:rFonts w:asciiTheme="minorHAnsi" w:hAnsiTheme="minorHAnsi" w:cstheme="minorHAnsi"/>
                <w:sz w:val="24"/>
                <w:szCs w:val="24"/>
              </w:rPr>
              <w:t>Scheme purchased for another academic year 26/27.</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r>
              <w:rPr>
                <w:rFonts w:asciiTheme="minorHAnsi" w:hAnsiTheme="minorHAnsi" w:cstheme="minorHAnsi"/>
                <w:sz w:val="24"/>
                <w:szCs w:val="24"/>
              </w:rPr>
              <w:t>Continue using this scheme as we pilot changes to the new PE curriculum.</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Investigate how to assess how to best use this resource to support assessment and attainment of pupils in PE. </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tc>
      </w:tr>
      <w:tr>
        <w:trPr>
          <w:trHeight w:val="2049"/>
        </w:trPr>
        <w:tc>
          <w:tcPr>
            <w:tcW w:w="3758" w:type="dxa"/>
          </w:tcPr>
          <w:p>
            <w:pPr>
              <w:pStyle w:val="TableParagraph"/>
              <w:ind w:left="0"/>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Staff members have access to the Cross-curricular Orienteering portal.</w:t>
            </w:r>
          </w:p>
          <w:p>
            <w:pPr>
              <w:pStyle w:val="TableParagraph"/>
              <w:ind w:left="0"/>
              <w:rPr>
                <w:rStyle w:val="normaltextrun"/>
                <w:rFonts w:asciiTheme="minorHAnsi" w:hAnsiTheme="minorHAnsi" w:cstheme="minorHAnsi"/>
                <w:color w:val="000000"/>
                <w:sz w:val="24"/>
                <w:szCs w:val="24"/>
                <w:shd w:val="clear" w:color="auto" w:fill="FFFFFF"/>
              </w:rPr>
            </w:pPr>
          </w:p>
          <w:p>
            <w:pPr>
              <w:pStyle w:val="TableParagraph"/>
              <w:ind w:left="0"/>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 xml:space="preserve">Staff and pupils to have an annual enrichment day. </w:t>
            </w:r>
          </w:p>
        </w:tc>
        <w:tc>
          <w:tcPr>
            <w:tcW w:w="3458" w:type="dxa"/>
          </w:tcPr>
          <w:p>
            <w:pPr>
              <w:pStyle w:val="TableParagraph"/>
              <w:ind w:left="0"/>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 xml:space="preserve">New staff members have the skills and confidence to teach orienteering in curriculum PE and cross-curricular lessons. </w:t>
            </w:r>
          </w:p>
          <w:p>
            <w:pPr>
              <w:pStyle w:val="TableParagraph"/>
              <w:ind w:left="0"/>
              <w:rPr>
                <w:rStyle w:val="normaltextrun"/>
                <w:rFonts w:asciiTheme="minorHAnsi" w:hAnsiTheme="minorHAnsi" w:cstheme="minorHAnsi"/>
                <w:color w:val="000000"/>
                <w:sz w:val="24"/>
                <w:szCs w:val="24"/>
                <w:shd w:val="clear" w:color="auto" w:fill="FFFFFF"/>
              </w:rPr>
            </w:pPr>
          </w:p>
          <w:p>
            <w:pPr>
              <w:pStyle w:val="TableParagraph"/>
              <w:ind w:left="0"/>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 xml:space="preserve">Existing staff members refresh their skills and confidence teaching orienteering in curriculum PE and </w:t>
            </w:r>
            <w:r>
              <w:rPr>
                <w:rStyle w:val="normaltextrun"/>
                <w:rFonts w:asciiTheme="minorHAnsi" w:hAnsiTheme="minorHAnsi" w:cstheme="minorHAnsi"/>
                <w:color w:val="000000"/>
                <w:sz w:val="24"/>
                <w:szCs w:val="24"/>
                <w:shd w:val="clear" w:color="auto" w:fill="FFFFFF"/>
              </w:rPr>
              <w:lastRenderedPageBreak/>
              <w:t xml:space="preserve">cross-curricular lessons. </w:t>
            </w:r>
          </w:p>
          <w:p>
            <w:pPr>
              <w:pStyle w:val="TableParagraph"/>
              <w:ind w:left="0"/>
              <w:rPr>
                <w:rStyle w:val="normaltextrun"/>
                <w:rFonts w:asciiTheme="minorHAnsi" w:hAnsiTheme="minorHAnsi" w:cstheme="minorHAnsi"/>
                <w:color w:val="000000"/>
                <w:sz w:val="24"/>
                <w:szCs w:val="24"/>
                <w:shd w:val="clear" w:color="auto" w:fill="FFFFFF"/>
              </w:rPr>
            </w:pPr>
          </w:p>
          <w:p>
            <w:pPr>
              <w:pStyle w:val="TableParagraph"/>
              <w:ind w:left="0"/>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Staff have access to the online resources needed to deliver high quality orienteering lessons in school.</w:t>
            </w:r>
          </w:p>
          <w:p>
            <w:pPr>
              <w:pStyle w:val="TableParagraph"/>
              <w:ind w:left="0"/>
              <w:rPr>
                <w:rStyle w:val="normaltextrun"/>
                <w:rFonts w:asciiTheme="minorHAnsi" w:hAnsiTheme="minorHAnsi" w:cstheme="minorHAnsi"/>
                <w:color w:val="000000"/>
                <w:sz w:val="24"/>
                <w:szCs w:val="24"/>
                <w:shd w:val="clear" w:color="auto" w:fill="FFFFFF"/>
              </w:rPr>
            </w:pPr>
          </w:p>
          <w:p>
            <w:pPr>
              <w:pStyle w:val="TableParagraph"/>
              <w:ind w:left="0"/>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Pupils are provided with an orienteering enrichment day (see below in key indicator 5).</w:t>
            </w:r>
          </w:p>
        </w:tc>
        <w:tc>
          <w:tcPr>
            <w:tcW w:w="1663" w:type="dxa"/>
          </w:tcPr>
          <w:p>
            <w:pPr>
              <w:pStyle w:val="TableParagraph"/>
              <w:spacing w:before="138"/>
              <w:ind w:left="0"/>
              <w:rPr>
                <w:rFonts w:asciiTheme="minorHAnsi" w:hAnsiTheme="minorHAnsi" w:cstheme="minorHAnsi"/>
                <w:sz w:val="24"/>
                <w:szCs w:val="24"/>
              </w:rPr>
            </w:pPr>
            <w:r>
              <w:rPr>
                <w:rFonts w:asciiTheme="minorHAnsi" w:hAnsiTheme="minorHAnsi" w:cstheme="minorHAnsi"/>
                <w:sz w:val="24"/>
                <w:szCs w:val="24"/>
              </w:rPr>
              <w:lastRenderedPageBreak/>
              <w:t>Total - £1136.40</w:t>
            </w:r>
          </w:p>
          <w:p>
            <w:pPr>
              <w:pStyle w:val="TableParagraph"/>
              <w:spacing w:before="138"/>
              <w:ind w:left="0"/>
              <w:rPr>
                <w:rFonts w:asciiTheme="minorHAnsi" w:hAnsiTheme="minorHAnsi" w:cstheme="minorHAnsi"/>
                <w:sz w:val="24"/>
                <w:szCs w:val="24"/>
              </w:rPr>
            </w:pPr>
            <w:r>
              <w:rPr>
                <w:rFonts w:asciiTheme="minorHAnsi" w:hAnsiTheme="minorHAnsi" w:cstheme="minorHAnsi"/>
                <w:sz w:val="24"/>
                <w:szCs w:val="24"/>
              </w:rPr>
              <w:t>Yearly subscription - £600</w:t>
            </w:r>
          </w:p>
          <w:p>
            <w:pPr>
              <w:pStyle w:val="TableParagraph"/>
              <w:spacing w:before="138"/>
              <w:ind w:left="0"/>
              <w:rPr>
                <w:rFonts w:asciiTheme="minorHAnsi" w:hAnsiTheme="minorHAnsi" w:cstheme="minorHAnsi"/>
                <w:sz w:val="24"/>
                <w:szCs w:val="24"/>
              </w:rPr>
            </w:pPr>
          </w:p>
          <w:p>
            <w:pPr>
              <w:pStyle w:val="TableParagraph"/>
              <w:spacing w:before="138"/>
              <w:ind w:left="0"/>
              <w:rPr>
                <w:rFonts w:asciiTheme="minorHAnsi" w:hAnsiTheme="minorHAnsi" w:cstheme="minorHAnsi"/>
                <w:sz w:val="24"/>
                <w:szCs w:val="24"/>
              </w:rPr>
            </w:pPr>
          </w:p>
        </w:tc>
        <w:tc>
          <w:tcPr>
            <w:tcW w:w="3423" w:type="dxa"/>
          </w:tcPr>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 Easter Extravaganza event was held on Thursday 26</w:t>
            </w:r>
            <w:r>
              <w:rPr>
                <w:rFonts w:asciiTheme="minorHAnsi" w:hAnsiTheme="minorHAnsi" w:cstheme="minorHAnsi"/>
                <w:sz w:val="24"/>
                <w:szCs w:val="24"/>
                <w:vertAlign w:val="superscript"/>
              </w:rPr>
              <w:t>th</w:t>
            </w:r>
            <w:r>
              <w:rPr>
                <w:rFonts w:asciiTheme="minorHAnsi" w:hAnsiTheme="minorHAnsi" w:cstheme="minorHAnsi"/>
                <w:sz w:val="24"/>
                <w:szCs w:val="24"/>
              </w:rPr>
              <w:t xml:space="preserve"> March.</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Staff meeting held on the same date to provide new staff with information on the implementing the cross-curricular orienteering portal and provide a refresher for </w:t>
            </w:r>
            <w:r>
              <w:rPr>
                <w:rFonts w:asciiTheme="minorHAnsi" w:hAnsiTheme="minorHAnsi" w:cstheme="minorHAnsi"/>
                <w:sz w:val="24"/>
                <w:szCs w:val="24"/>
              </w:rPr>
              <w:lastRenderedPageBreak/>
              <w:t xml:space="preserve">existing members of staff. </w:t>
            </w:r>
          </w:p>
        </w:tc>
        <w:tc>
          <w:tcPr>
            <w:tcW w:w="3076" w:type="dxa"/>
          </w:tcPr>
          <w:p>
            <w:pPr>
              <w:pStyle w:val="TableParagraph"/>
              <w:ind w:left="0"/>
              <w:rPr>
                <w:rFonts w:asciiTheme="minorHAnsi" w:hAnsiTheme="minorHAnsi" w:cstheme="minorHAnsi"/>
                <w:sz w:val="24"/>
                <w:szCs w:val="24"/>
              </w:rPr>
            </w:pPr>
            <w:r>
              <w:rPr>
                <w:rFonts w:asciiTheme="minorHAnsi" w:hAnsiTheme="minorHAnsi" w:cstheme="minorHAnsi"/>
                <w:sz w:val="24"/>
                <w:szCs w:val="24"/>
              </w:rPr>
              <w:lastRenderedPageBreak/>
              <w:t>Auto-subscription to the Cross-curricular Orienteering portal will renew in January 2027.</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Review funding in PE during Autumn term 2026 to assess whether the continuation of this scheme is feasible with </w:t>
            </w:r>
            <w:r>
              <w:rPr>
                <w:rFonts w:asciiTheme="minorHAnsi" w:hAnsiTheme="minorHAnsi" w:cstheme="minorHAnsi"/>
                <w:sz w:val="24"/>
                <w:szCs w:val="24"/>
              </w:rPr>
              <w:lastRenderedPageBreak/>
              <w:t xml:space="preserve">new curriculum changes.  </w:t>
            </w:r>
          </w:p>
        </w:tc>
      </w:tr>
      <w:tr>
        <w:trPr>
          <w:trHeight w:val="2049"/>
        </w:trPr>
        <w:tc>
          <w:tcPr>
            <w:tcW w:w="3758" w:type="dxa"/>
          </w:tcPr>
          <w:p>
            <w:pPr>
              <w:pStyle w:val="TableParagraph"/>
              <w:ind w:left="0"/>
              <w:rPr>
                <w:rStyle w:val="normaltextrun"/>
                <w:rFonts w:asciiTheme="minorHAnsi" w:hAnsiTheme="minorHAnsi" w:cstheme="minorHAnsi"/>
                <w:sz w:val="24"/>
                <w:szCs w:val="24"/>
                <w:shd w:val="clear" w:color="auto" w:fill="FFFFFF"/>
              </w:rPr>
            </w:pPr>
            <w:r>
              <w:rPr>
                <w:rStyle w:val="normaltextrun"/>
                <w:rFonts w:asciiTheme="minorHAnsi" w:hAnsiTheme="minorHAnsi" w:cstheme="minorHAnsi"/>
                <w:sz w:val="24"/>
                <w:szCs w:val="24"/>
                <w:shd w:val="clear" w:color="auto" w:fill="FFFFFF"/>
              </w:rPr>
              <w:lastRenderedPageBreak/>
              <w:t xml:space="preserve">Investigate external providers to support teachers with CPD in PE lessons.   </w:t>
            </w:r>
          </w:p>
          <w:p>
            <w:pPr>
              <w:pStyle w:val="TableParagraph"/>
              <w:ind w:left="0"/>
              <w:rPr>
                <w:rStyle w:val="normaltextrun"/>
                <w:rFonts w:asciiTheme="minorHAnsi" w:hAnsiTheme="minorHAnsi" w:cstheme="minorHAnsi"/>
                <w:sz w:val="24"/>
                <w:szCs w:val="24"/>
                <w:shd w:val="clear" w:color="auto" w:fill="FFFFFF"/>
              </w:rPr>
            </w:pPr>
          </w:p>
          <w:p>
            <w:pPr>
              <w:pStyle w:val="TableParagraph"/>
              <w:ind w:left="0"/>
              <w:rPr>
                <w:rStyle w:val="normaltextrun"/>
                <w:rFonts w:asciiTheme="minorHAnsi" w:hAnsiTheme="minorHAnsi" w:cstheme="minorHAnsi"/>
                <w:sz w:val="24"/>
                <w:szCs w:val="24"/>
                <w:shd w:val="clear" w:color="auto" w:fill="FFFFFF"/>
              </w:rPr>
            </w:pPr>
          </w:p>
          <w:p>
            <w:pPr>
              <w:pStyle w:val="TableParagraph"/>
              <w:ind w:left="0"/>
              <w:rPr>
                <w:rStyle w:val="normaltextrun"/>
                <w:rFonts w:asciiTheme="minorHAnsi" w:hAnsiTheme="minorHAnsi" w:cstheme="minorHAnsi"/>
                <w:sz w:val="24"/>
                <w:szCs w:val="24"/>
                <w:shd w:val="clear" w:color="auto" w:fill="FFFFFF"/>
              </w:rPr>
            </w:pPr>
          </w:p>
          <w:p>
            <w:pPr>
              <w:pStyle w:val="TableParagraph"/>
              <w:ind w:left="0"/>
              <w:rPr>
                <w:rStyle w:val="normaltextrun"/>
                <w:rFonts w:asciiTheme="minorHAnsi" w:hAnsiTheme="minorHAnsi" w:cstheme="minorHAnsi"/>
                <w:sz w:val="24"/>
                <w:szCs w:val="24"/>
                <w:shd w:val="clear" w:color="auto" w:fill="FFFFFF"/>
              </w:rPr>
            </w:pPr>
          </w:p>
          <w:p>
            <w:pPr>
              <w:pStyle w:val="TableParagraph"/>
              <w:ind w:left="0"/>
              <w:rPr>
                <w:rStyle w:val="normaltextrun"/>
                <w:rFonts w:asciiTheme="minorHAnsi" w:hAnsiTheme="minorHAnsi" w:cstheme="minorHAnsi"/>
                <w:sz w:val="24"/>
                <w:szCs w:val="24"/>
                <w:shd w:val="clear" w:color="auto" w:fill="FFFFFF"/>
              </w:rPr>
            </w:pPr>
          </w:p>
          <w:p>
            <w:pPr>
              <w:pStyle w:val="TableParagraph"/>
              <w:ind w:left="0"/>
              <w:rPr>
                <w:rStyle w:val="normaltextrun"/>
                <w:rFonts w:asciiTheme="minorHAnsi" w:hAnsiTheme="minorHAnsi" w:cstheme="minorHAnsi"/>
                <w:color w:val="FF0000"/>
                <w:sz w:val="24"/>
                <w:szCs w:val="24"/>
                <w:shd w:val="clear" w:color="auto" w:fill="FFFFFF"/>
              </w:rPr>
            </w:pPr>
          </w:p>
        </w:tc>
        <w:tc>
          <w:tcPr>
            <w:tcW w:w="3458" w:type="dxa"/>
          </w:tcPr>
          <w:p>
            <w:pPr>
              <w:pStyle w:val="TableParagraph"/>
              <w:ind w:left="0"/>
              <w:rPr>
                <w:rStyle w:val="normaltextrun"/>
                <w:rFonts w:asciiTheme="minorHAnsi" w:hAnsiTheme="minorHAnsi" w:cstheme="minorHAnsi"/>
                <w:sz w:val="24"/>
              </w:rPr>
            </w:pPr>
            <w:r>
              <w:rPr>
                <w:rStyle w:val="normaltextrun"/>
                <w:rFonts w:asciiTheme="minorHAnsi" w:hAnsiTheme="minorHAnsi" w:cstheme="minorHAnsi"/>
                <w:sz w:val="24"/>
              </w:rPr>
              <w:t>Use staff voice from July 2025 to implement coaching sessions to aid their selected area of CPD.</w:t>
            </w:r>
          </w:p>
          <w:p>
            <w:pPr>
              <w:pStyle w:val="TableParagraph"/>
              <w:ind w:left="0"/>
              <w:rPr>
                <w:rStyle w:val="normaltextrun"/>
                <w:rFonts w:asciiTheme="minorHAnsi" w:hAnsiTheme="minorHAnsi" w:cstheme="minorHAnsi"/>
                <w:sz w:val="24"/>
              </w:rPr>
            </w:pPr>
          </w:p>
          <w:p>
            <w:pPr>
              <w:pStyle w:val="TableParagraph"/>
              <w:ind w:left="0"/>
              <w:rPr>
                <w:rStyle w:val="eop"/>
                <w:rFonts w:asciiTheme="minorHAnsi" w:hAnsiTheme="minorHAnsi" w:cstheme="minorHAnsi"/>
                <w:sz w:val="24"/>
                <w:szCs w:val="24"/>
                <w:shd w:val="clear" w:color="auto" w:fill="FFFFFF"/>
              </w:rPr>
            </w:pPr>
            <w:r>
              <w:rPr>
                <w:rStyle w:val="eop"/>
                <w:rFonts w:asciiTheme="minorHAnsi" w:hAnsiTheme="minorHAnsi" w:cstheme="minorHAnsi"/>
                <w:sz w:val="24"/>
                <w:szCs w:val="24"/>
                <w:shd w:val="clear" w:color="auto" w:fill="FFFFFF"/>
              </w:rPr>
              <w:t xml:space="preserve">Teachers and external providers to work alongside each other to upskill teachers. </w:t>
            </w:r>
          </w:p>
          <w:p>
            <w:pPr>
              <w:pStyle w:val="TableParagraph"/>
              <w:ind w:left="0"/>
              <w:rPr>
                <w:rStyle w:val="eop"/>
                <w:rFonts w:asciiTheme="minorHAnsi" w:hAnsiTheme="minorHAnsi" w:cstheme="minorHAnsi"/>
                <w:sz w:val="24"/>
                <w:szCs w:val="24"/>
                <w:shd w:val="clear" w:color="auto" w:fill="FFFFFF"/>
              </w:rPr>
            </w:pPr>
          </w:p>
          <w:p>
            <w:pPr>
              <w:pStyle w:val="TableParagraph"/>
              <w:ind w:left="0"/>
              <w:rPr>
                <w:rStyle w:val="normaltextrun"/>
                <w:rFonts w:asciiTheme="minorHAnsi" w:hAnsiTheme="minorHAnsi" w:cstheme="minorHAnsi"/>
                <w:sz w:val="24"/>
                <w:szCs w:val="24"/>
                <w:shd w:val="clear" w:color="auto" w:fill="FFFFFF"/>
              </w:rPr>
            </w:pPr>
            <w:r>
              <w:rPr>
                <w:rStyle w:val="eop"/>
                <w:rFonts w:asciiTheme="minorHAnsi" w:hAnsiTheme="minorHAnsi" w:cstheme="minorHAnsi"/>
                <w:sz w:val="24"/>
                <w:szCs w:val="24"/>
                <w:shd w:val="clear" w:color="auto" w:fill="FFFFFF"/>
              </w:rPr>
              <w:t>Investigate webinars to support staff CPD and twilight training sessions.</w:t>
            </w:r>
          </w:p>
          <w:p>
            <w:pPr>
              <w:widowControl/>
              <w:autoSpaceDE/>
              <w:autoSpaceDN/>
              <w:textAlignment w:val="baseline"/>
              <w:rPr>
                <w:rStyle w:val="normaltextrun"/>
                <w:rFonts w:asciiTheme="minorHAnsi" w:hAnsiTheme="minorHAnsi" w:cstheme="minorHAnsi"/>
                <w:color w:val="FF0000"/>
                <w:sz w:val="24"/>
                <w:szCs w:val="24"/>
                <w:shd w:val="clear" w:color="auto" w:fill="FFFFFF"/>
              </w:rPr>
            </w:pPr>
          </w:p>
        </w:tc>
        <w:tc>
          <w:tcPr>
            <w:tcW w:w="1663" w:type="dxa"/>
          </w:tcPr>
          <w:p>
            <w:pPr>
              <w:pStyle w:val="TableParagraph"/>
              <w:spacing w:before="138"/>
              <w:ind w:left="0"/>
              <w:rPr>
                <w:rFonts w:asciiTheme="minorHAnsi" w:hAnsiTheme="minorHAnsi" w:cstheme="minorHAnsi"/>
                <w:color w:val="FF0000"/>
                <w:sz w:val="24"/>
                <w:szCs w:val="24"/>
              </w:rPr>
            </w:pPr>
          </w:p>
        </w:tc>
        <w:tc>
          <w:tcPr>
            <w:tcW w:w="3423" w:type="dxa"/>
          </w:tcPr>
          <w:p>
            <w:pPr>
              <w:rPr>
                <w:rFonts w:asciiTheme="minorHAnsi" w:hAnsiTheme="minorHAnsi" w:cstheme="minorHAnsi"/>
                <w:sz w:val="24"/>
                <w:szCs w:val="24"/>
              </w:rPr>
            </w:pPr>
            <w:r>
              <w:rPr>
                <w:rFonts w:asciiTheme="minorHAnsi" w:hAnsiTheme="minorHAnsi" w:cstheme="minorHAnsi"/>
                <w:sz w:val="24"/>
                <w:szCs w:val="24"/>
              </w:rPr>
              <w:t xml:space="preserve">Karen Whybrow visited to implement rugby CPD for teachers from Year 1 – Year 6 in our Summer term. This was a government funded initiative to raise the profile of T1 rugby. Therefore, there were no final costs for this CPD day. </w:t>
            </w:r>
          </w:p>
        </w:tc>
        <w:tc>
          <w:tcPr>
            <w:tcW w:w="3076" w:type="dxa"/>
          </w:tcPr>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Continue to work with Karen Whybrow to raise the profile of T1 rugby and increase pupils’ physical activity, whilst introducing them to opportunities in the local community. </w:t>
            </w:r>
          </w:p>
        </w:tc>
      </w:tr>
      <w:tr>
        <w:trPr>
          <w:trHeight w:val="2049"/>
        </w:trPr>
        <w:tc>
          <w:tcPr>
            <w:tcW w:w="3758" w:type="dxa"/>
          </w:tcPr>
          <w:p>
            <w:pPr>
              <w:pStyle w:val="TableParagraph"/>
              <w:ind w:left="0"/>
              <w:rPr>
                <w:rStyle w:val="normaltextrun"/>
                <w:rFonts w:asciiTheme="minorHAnsi" w:hAnsiTheme="minorHAnsi" w:cstheme="minorHAnsi"/>
                <w:sz w:val="24"/>
                <w:szCs w:val="24"/>
                <w:shd w:val="clear" w:color="auto" w:fill="FFFFFF"/>
              </w:rPr>
            </w:pPr>
            <w:r>
              <w:rPr>
                <w:rStyle w:val="normaltextrun"/>
                <w:rFonts w:asciiTheme="minorHAnsi" w:hAnsiTheme="minorHAnsi" w:cstheme="minorHAnsi"/>
                <w:sz w:val="24"/>
                <w:szCs w:val="24"/>
                <w:shd w:val="clear" w:color="auto" w:fill="FFFFFF"/>
              </w:rPr>
              <w:t>Deliver training on physical literacy to staff to help implement it into lessons and across the PE curriculum.</w:t>
            </w:r>
          </w:p>
        </w:tc>
        <w:tc>
          <w:tcPr>
            <w:tcW w:w="3458" w:type="dxa"/>
          </w:tcPr>
          <w:p>
            <w:pPr>
              <w:pStyle w:val="TableParagraph"/>
              <w:ind w:left="0"/>
              <w:rPr>
                <w:rStyle w:val="normaltextrun"/>
                <w:rFonts w:asciiTheme="minorHAnsi" w:hAnsiTheme="minorHAnsi" w:cstheme="minorHAnsi"/>
                <w:sz w:val="24"/>
              </w:rPr>
            </w:pPr>
            <w:r>
              <w:rPr>
                <w:rStyle w:val="normaltextrun"/>
                <w:rFonts w:asciiTheme="minorHAnsi" w:hAnsiTheme="minorHAnsi" w:cstheme="minorHAnsi"/>
                <w:sz w:val="24"/>
              </w:rPr>
              <w:t>Investigate webinars to support staff CPD and twilight training sessions.</w:t>
            </w:r>
          </w:p>
          <w:p>
            <w:pPr>
              <w:rPr>
                <w:rFonts w:asciiTheme="minorHAnsi" w:hAnsiTheme="minorHAnsi" w:cstheme="minorHAnsi"/>
                <w:color w:val="FF0000"/>
                <w:sz w:val="24"/>
                <w:szCs w:val="24"/>
              </w:rPr>
            </w:pPr>
            <w:hyperlink r:id="rId8" w:history="1">
              <w:r>
                <w:rPr>
                  <w:rStyle w:val="Hyperlink"/>
                  <w:rFonts w:asciiTheme="minorHAnsi" w:hAnsiTheme="minorHAnsi" w:cstheme="minorHAnsi"/>
                  <w:sz w:val="24"/>
                  <w:szCs w:val="24"/>
                </w:rPr>
                <w:t>https://www.youtube.com/watch?v=GXRfNHpGTME</w:t>
              </w:r>
            </w:hyperlink>
          </w:p>
          <w:p>
            <w:pPr>
              <w:pStyle w:val="TableParagraph"/>
              <w:ind w:left="0"/>
              <w:rPr>
                <w:rStyle w:val="normaltextrun"/>
                <w:rFonts w:asciiTheme="minorHAnsi" w:hAnsiTheme="minorHAnsi" w:cstheme="minorHAnsi"/>
                <w:sz w:val="24"/>
              </w:rPr>
            </w:pPr>
          </w:p>
          <w:p>
            <w:pPr>
              <w:pStyle w:val="TableParagraph"/>
              <w:ind w:left="0"/>
              <w:rPr>
                <w:rStyle w:val="normaltextrun"/>
                <w:rFonts w:asciiTheme="minorHAnsi" w:hAnsiTheme="minorHAnsi" w:cstheme="minorHAnsi"/>
                <w:sz w:val="24"/>
              </w:rPr>
            </w:pPr>
            <w:r>
              <w:rPr>
                <w:rStyle w:val="normaltextrun"/>
                <w:rFonts w:asciiTheme="minorHAnsi" w:hAnsiTheme="minorHAnsi" w:cstheme="minorHAnsi"/>
                <w:sz w:val="24"/>
              </w:rPr>
              <w:t>Ask SGO Chantal Malan to deliver staff CPD on physical literacy.</w:t>
            </w:r>
          </w:p>
        </w:tc>
        <w:tc>
          <w:tcPr>
            <w:tcW w:w="1663" w:type="dxa"/>
          </w:tcPr>
          <w:p>
            <w:pPr>
              <w:pStyle w:val="TableParagraph"/>
              <w:spacing w:before="138"/>
              <w:ind w:left="0"/>
              <w:rPr>
                <w:rFonts w:asciiTheme="minorHAnsi" w:hAnsiTheme="minorHAnsi" w:cstheme="minorHAnsi"/>
                <w:color w:val="FF0000"/>
                <w:sz w:val="24"/>
                <w:szCs w:val="24"/>
              </w:rPr>
            </w:pPr>
          </w:p>
        </w:tc>
        <w:tc>
          <w:tcPr>
            <w:tcW w:w="3423" w:type="dxa"/>
          </w:tcPr>
          <w:p>
            <w:pPr>
              <w:rPr>
                <w:rFonts w:asciiTheme="minorHAnsi" w:hAnsiTheme="minorHAnsi" w:cstheme="minorHAnsi"/>
                <w:sz w:val="24"/>
                <w:szCs w:val="24"/>
              </w:rPr>
            </w:pPr>
            <w:r>
              <w:rPr>
                <w:rFonts w:asciiTheme="minorHAnsi" w:hAnsiTheme="minorHAnsi" w:cstheme="minorHAnsi"/>
                <w:sz w:val="24"/>
                <w:szCs w:val="24"/>
              </w:rPr>
              <w:t xml:space="preserve">Bryony Woodcock and Laura Fowler are continuing to seek support on the implementation of Physical literacy.  </w:t>
            </w:r>
          </w:p>
        </w:tc>
        <w:tc>
          <w:tcPr>
            <w:tcW w:w="3076" w:type="dxa"/>
          </w:tcPr>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Deliver staff training during the next academic year to support teaching staff with the transition to a new PE curriculum and changes to PESP funding. </w:t>
            </w:r>
          </w:p>
        </w:tc>
      </w:tr>
      <w:tr>
        <w:trPr>
          <w:trHeight w:val="2049"/>
        </w:trPr>
        <w:tc>
          <w:tcPr>
            <w:tcW w:w="3758" w:type="dxa"/>
          </w:tcPr>
          <w:p>
            <w:pPr>
              <w:pStyle w:val="TableParagraph"/>
              <w:ind w:left="0"/>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lastRenderedPageBreak/>
              <w:t>Teachers have the skills and confidence to teach intra school games and racket sport competitions. </w:t>
            </w:r>
            <w:r>
              <w:rPr>
                <w:rStyle w:val="eop"/>
                <w:rFonts w:asciiTheme="minorHAnsi" w:hAnsiTheme="minorHAnsi" w:cstheme="minorHAnsi"/>
                <w:color w:val="000000"/>
                <w:sz w:val="24"/>
                <w:szCs w:val="24"/>
                <w:shd w:val="clear" w:color="auto" w:fill="FFFFFF"/>
              </w:rPr>
              <w:t> </w:t>
            </w:r>
          </w:p>
        </w:tc>
        <w:tc>
          <w:tcPr>
            <w:tcW w:w="3458" w:type="dxa"/>
            <w:shd w:val="clear" w:color="auto" w:fill="FFFFFF" w:themeFill="background1"/>
          </w:tcPr>
          <w:p>
            <w:pPr>
              <w:pStyle w:val="TableParagraph"/>
              <w:ind w:left="0"/>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Coach from GLL to deliver coaching sessions to pupils from Nursery and Reception to Year 6 alongside the class teacher.</w:t>
            </w:r>
          </w:p>
          <w:p>
            <w:pPr>
              <w:pStyle w:val="TableParagraph"/>
              <w:ind w:left="0"/>
              <w:rPr>
                <w:rStyle w:val="normaltextrun"/>
                <w:rFonts w:asciiTheme="minorHAnsi" w:hAnsiTheme="minorHAnsi" w:cstheme="minorHAnsi"/>
                <w:color w:val="000000"/>
                <w:sz w:val="24"/>
                <w:szCs w:val="24"/>
                <w:shd w:val="clear" w:color="auto" w:fill="FFFFFF"/>
              </w:rPr>
            </w:pPr>
          </w:p>
          <w:p>
            <w:pPr>
              <w:pStyle w:val="TableParagraph"/>
              <w:ind w:left="0"/>
              <w:rPr>
                <w:rStyle w:val="eop"/>
                <w:rFonts w:asciiTheme="minorHAnsi" w:hAnsiTheme="minorHAnsi" w:cstheme="minorHAnsi"/>
                <w:color w:val="000000"/>
                <w:sz w:val="24"/>
                <w:szCs w:val="24"/>
                <w:shd w:val="clear" w:color="auto" w:fill="FFFFFF"/>
              </w:rPr>
            </w:pPr>
            <w:r>
              <w:rPr>
                <w:rStyle w:val="eop"/>
                <w:rFonts w:asciiTheme="minorHAnsi" w:hAnsiTheme="minorHAnsi" w:cstheme="minorHAnsi"/>
                <w:color w:val="000000"/>
                <w:sz w:val="24"/>
                <w:szCs w:val="24"/>
                <w:shd w:val="clear" w:color="auto" w:fill="FFFFFF"/>
              </w:rPr>
              <w:t xml:space="preserve">Teachers and coach to work alongside each other towards intra school competitions. </w:t>
            </w:r>
          </w:p>
          <w:p>
            <w:pPr>
              <w:pStyle w:val="TableParagraph"/>
              <w:ind w:left="0"/>
              <w:rPr>
                <w:rStyle w:val="eop"/>
                <w:rFonts w:asciiTheme="minorHAnsi" w:hAnsiTheme="minorHAnsi" w:cstheme="minorHAnsi"/>
                <w:color w:val="000000"/>
                <w:sz w:val="24"/>
                <w:szCs w:val="24"/>
                <w:shd w:val="clear" w:color="auto" w:fill="FFFFFF"/>
              </w:rPr>
            </w:pPr>
          </w:p>
          <w:p>
            <w:pPr>
              <w:pStyle w:val="TableParagraph"/>
              <w:ind w:left="0"/>
              <w:rPr>
                <w:rStyle w:val="eop"/>
                <w:rFonts w:asciiTheme="minorHAnsi" w:hAnsiTheme="minorHAnsi" w:cstheme="minorHAnsi"/>
                <w:color w:val="000000"/>
                <w:sz w:val="24"/>
                <w:szCs w:val="24"/>
                <w:shd w:val="clear" w:color="auto" w:fill="FFFFFF"/>
              </w:rPr>
            </w:pPr>
            <w:r>
              <w:rPr>
                <w:rStyle w:val="eop"/>
                <w:rFonts w:asciiTheme="minorHAnsi" w:hAnsiTheme="minorHAnsi" w:cstheme="minorHAnsi"/>
                <w:color w:val="000000"/>
                <w:sz w:val="24"/>
                <w:szCs w:val="24"/>
                <w:shd w:val="clear" w:color="auto" w:fill="FFFFFF"/>
              </w:rPr>
              <w:t xml:space="preserve">Ask Katie (GLL coach) to deliver staff CPD on how to set up competitive games in school and how to </w:t>
            </w:r>
            <w:proofErr w:type="spellStart"/>
            <w:r>
              <w:rPr>
                <w:rStyle w:val="eop"/>
                <w:rFonts w:asciiTheme="minorHAnsi" w:hAnsiTheme="minorHAnsi" w:cstheme="minorHAnsi"/>
                <w:color w:val="000000"/>
                <w:sz w:val="24"/>
                <w:szCs w:val="24"/>
                <w:shd w:val="clear" w:color="auto" w:fill="FFFFFF"/>
              </w:rPr>
              <w:t>organise</w:t>
            </w:r>
            <w:proofErr w:type="spellEnd"/>
            <w:r>
              <w:rPr>
                <w:rStyle w:val="eop"/>
                <w:rFonts w:asciiTheme="minorHAnsi" w:hAnsiTheme="minorHAnsi" w:cstheme="minorHAnsi"/>
                <w:color w:val="000000"/>
                <w:sz w:val="24"/>
                <w:szCs w:val="24"/>
                <w:shd w:val="clear" w:color="auto" w:fill="FFFFFF"/>
              </w:rPr>
              <w:t xml:space="preserve"> simple inter-school games.</w:t>
            </w:r>
          </w:p>
          <w:p>
            <w:pPr>
              <w:pStyle w:val="TableParagraph"/>
              <w:ind w:left="0"/>
              <w:rPr>
                <w:rStyle w:val="eop"/>
                <w:rFonts w:asciiTheme="minorHAnsi" w:hAnsiTheme="minorHAnsi" w:cstheme="minorHAnsi"/>
                <w:color w:val="000000"/>
                <w:sz w:val="24"/>
                <w:szCs w:val="24"/>
                <w:shd w:val="clear" w:color="auto" w:fill="FFFFFF"/>
              </w:rPr>
            </w:pPr>
          </w:p>
          <w:p>
            <w:pPr>
              <w:pStyle w:val="TableParagraph"/>
              <w:ind w:left="0"/>
              <w:rPr>
                <w:rStyle w:val="eop"/>
                <w:rFonts w:asciiTheme="minorHAnsi" w:hAnsiTheme="minorHAnsi" w:cstheme="minorHAnsi"/>
                <w:color w:val="000000"/>
                <w:sz w:val="24"/>
                <w:szCs w:val="24"/>
                <w:shd w:val="clear" w:color="auto" w:fill="FFFFFF"/>
              </w:rPr>
            </w:pPr>
            <w:r>
              <w:rPr>
                <w:rStyle w:val="eop"/>
                <w:rFonts w:asciiTheme="minorHAnsi" w:hAnsiTheme="minorHAnsi" w:cstheme="minorHAnsi"/>
                <w:color w:val="000000"/>
                <w:sz w:val="24"/>
                <w:szCs w:val="24"/>
                <w:shd w:val="clear" w:color="auto" w:fill="FFFFFF"/>
              </w:rPr>
              <w:t xml:space="preserve">Results are celebrated on our sports display board each half term. </w:t>
            </w:r>
          </w:p>
          <w:p>
            <w:pPr>
              <w:pStyle w:val="TableParagraph"/>
              <w:ind w:left="0"/>
              <w:rPr>
                <w:rStyle w:val="normaltextrun"/>
                <w:rFonts w:asciiTheme="minorHAnsi" w:hAnsiTheme="minorHAnsi" w:cstheme="minorHAnsi"/>
                <w:color w:val="000000"/>
                <w:sz w:val="24"/>
                <w:szCs w:val="24"/>
                <w:shd w:val="clear" w:color="auto" w:fill="FFFFFF"/>
              </w:rPr>
            </w:pPr>
          </w:p>
          <w:p>
            <w:pPr>
              <w:pStyle w:val="TableParagraph"/>
              <w:ind w:left="0"/>
              <w:rPr>
                <w:rStyle w:val="eop"/>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Teachers can deliver quality games lessons which leads to pupils achieving higher standards.</w:t>
            </w:r>
            <w:r>
              <w:rPr>
                <w:rStyle w:val="eop"/>
                <w:rFonts w:asciiTheme="minorHAnsi" w:hAnsiTheme="minorHAnsi" w:cstheme="minorHAnsi"/>
                <w:color w:val="000000"/>
                <w:sz w:val="24"/>
                <w:szCs w:val="24"/>
                <w:shd w:val="clear" w:color="auto" w:fill="FFFFFF"/>
              </w:rPr>
              <w:t> </w:t>
            </w:r>
          </w:p>
          <w:p>
            <w:pPr>
              <w:pStyle w:val="TableParagraph"/>
              <w:ind w:left="0"/>
              <w:rPr>
                <w:rStyle w:val="eop"/>
                <w:rFonts w:asciiTheme="minorHAnsi" w:hAnsiTheme="minorHAnsi" w:cstheme="minorHAnsi"/>
                <w:color w:val="000000"/>
                <w:sz w:val="24"/>
                <w:szCs w:val="24"/>
                <w:shd w:val="clear" w:color="auto" w:fill="FFFFFF"/>
              </w:rPr>
            </w:pPr>
          </w:p>
          <w:p>
            <w:pPr>
              <w:pStyle w:val="TableParagraph"/>
              <w:ind w:left="0"/>
              <w:rPr>
                <w:rStyle w:val="eop"/>
                <w:rFonts w:asciiTheme="minorHAnsi" w:hAnsiTheme="minorHAnsi" w:cstheme="minorHAnsi"/>
                <w:color w:val="000000"/>
                <w:sz w:val="24"/>
                <w:szCs w:val="24"/>
                <w:shd w:val="clear" w:color="auto" w:fill="FFFFFF"/>
              </w:rPr>
            </w:pPr>
          </w:p>
          <w:p>
            <w:pPr>
              <w:pStyle w:val="TableParagraph"/>
              <w:ind w:left="0"/>
              <w:rPr>
                <w:rStyle w:val="eop"/>
                <w:rFonts w:asciiTheme="minorHAnsi" w:hAnsiTheme="minorHAnsi" w:cstheme="minorHAnsi"/>
                <w:color w:val="000000"/>
                <w:sz w:val="24"/>
                <w:szCs w:val="24"/>
                <w:shd w:val="clear" w:color="auto" w:fill="FFFFFF"/>
              </w:rPr>
            </w:pPr>
          </w:p>
          <w:p>
            <w:pPr>
              <w:pStyle w:val="TableParagraph"/>
              <w:ind w:left="0"/>
              <w:rPr>
                <w:rStyle w:val="eop"/>
                <w:rFonts w:asciiTheme="minorHAnsi" w:hAnsiTheme="minorHAnsi" w:cstheme="minorHAnsi"/>
                <w:color w:val="000000"/>
                <w:sz w:val="24"/>
                <w:szCs w:val="24"/>
                <w:shd w:val="clear" w:color="auto" w:fill="FFFFFF"/>
              </w:rPr>
            </w:pPr>
          </w:p>
          <w:p>
            <w:pPr>
              <w:pStyle w:val="TableParagraph"/>
              <w:ind w:left="0"/>
              <w:rPr>
                <w:rStyle w:val="eop"/>
                <w:rFonts w:asciiTheme="minorHAnsi" w:hAnsiTheme="minorHAnsi" w:cstheme="minorHAnsi"/>
                <w:color w:val="000000"/>
                <w:sz w:val="24"/>
                <w:szCs w:val="24"/>
                <w:shd w:val="clear" w:color="auto" w:fill="FFFFFF"/>
              </w:rPr>
            </w:pPr>
          </w:p>
          <w:p>
            <w:pPr>
              <w:pStyle w:val="TableParagraph"/>
              <w:ind w:left="0"/>
              <w:rPr>
                <w:rStyle w:val="eop"/>
                <w:rFonts w:asciiTheme="minorHAnsi" w:hAnsiTheme="minorHAnsi" w:cstheme="minorHAnsi"/>
                <w:color w:val="000000"/>
                <w:sz w:val="24"/>
                <w:szCs w:val="24"/>
                <w:shd w:val="clear" w:color="auto" w:fill="FFFFFF"/>
              </w:rPr>
            </w:pPr>
          </w:p>
          <w:p>
            <w:pPr>
              <w:pStyle w:val="TableParagraph"/>
              <w:ind w:left="0"/>
              <w:rPr>
                <w:rStyle w:val="eop"/>
                <w:rFonts w:asciiTheme="minorHAnsi" w:hAnsiTheme="minorHAnsi" w:cstheme="minorHAnsi"/>
                <w:color w:val="000000"/>
                <w:sz w:val="24"/>
                <w:szCs w:val="24"/>
                <w:shd w:val="clear" w:color="auto" w:fill="FFFFFF"/>
              </w:rPr>
            </w:pPr>
          </w:p>
          <w:p>
            <w:pPr>
              <w:pStyle w:val="TableParagraph"/>
              <w:ind w:left="0"/>
              <w:rPr>
                <w:rStyle w:val="eop"/>
                <w:rFonts w:asciiTheme="minorHAnsi" w:hAnsiTheme="minorHAnsi" w:cstheme="minorHAnsi"/>
                <w:color w:val="000000"/>
                <w:sz w:val="24"/>
                <w:szCs w:val="24"/>
                <w:shd w:val="clear" w:color="auto" w:fill="FFFFFF"/>
              </w:rPr>
            </w:pPr>
          </w:p>
          <w:p>
            <w:pPr>
              <w:pStyle w:val="TableParagraph"/>
              <w:ind w:left="0"/>
              <w:rPr>
                <w:rStyle w:val="eop"/>
                <w:rFonts w:asciiTheme="minorHAnsi" w:hAnsiTheme="minorHAnsi" w:cstheme="minorHAnsi"/>
                <w:color w:val="000000"/>
                <w:sz w:val="24"/>
                <w:szCs w:val="24"/>
                <w:shd w:val="clear" w:color="auto" w:fill="FFFFFF"/>
              </w:rPr>
            </w:pPr>
          </w:p>
          <w:p>
            <w:pPr>
              <w:pStyle w:val="TableParagraph"/>
              <w:ind w:left="0"/>
              <w:rPr>
                <w:rStyle w:val="eop"/>
                <w:rFonts w:asciiTheme="minorHAnsi" w:hAnsiTheme="minorHAnsi" w:cstheme="minorHAnsi"/>
                <w:color w:val="000000"/>
                <w:sz w:val="24"/>
                <w:szCs w:val="24"/>
                <w:shd w:val="clear" w:color="auto" w:fill="FFFFFF"/>
              </w:rPr>
            </w:pPr>
          </w:p>
          <w:p>
            <w:pPr>
              <w:pStyle w:val="TableParagraph"/>
              <w:ind w:left="0"/>
              <w:rPr>
                <w:rStyle w:val="eop"/>
                <w:rFonts w:asciiTheme="minorHAnsi" w:hAnsiTheme="minorHAnsi" w:cstheme="minorHAnsi"/>
                <w:color w:val="000000"/>
                <w:sz w:val="24"/>
                <w:szCs w:val="24"/>
                <w:shd w:val="clear" w:color="auto" w:fill="FFFFFF"/>
              </w:rPr>
            </w:pPr>
          </w:p>
          <w:p>
            <w:pPr>
              <w:pStyle w:val="TableParagraph"/>
              <w:ind w:left="0"/>
              <w:rPr>
                <w:rStyle w:val="eop"/>
                <w:rFonts w:asciiTheme="minorHAnsi" w:hAnsiTheme="minorHAnsi" w:cstheme="minorHAnsi"/>
                <w:color w:val="000000"/>
                <w:sz w:val="24"/>
                <w:szCs w:val="24"/>
                <w:shd w:val="clear" w:color="auto" w:fill="FFFFFF"/>
              </w:rPr>
            </w:pPr>
          </w:p>
          <w:p>
            <w:pPr>
              <w:pStyle w:val="TableParagraph"/>
              <w:ind w:left="0"/>
              <w:rPr>
                <w:rStyle w:val="normaltextrun"/>
                <w:rFonts w:asciiTheme="minorHAnsi" w:hAnsiTheme="minorHAnsi" w:cstheme="minorHAnsi"/>
                <w:color w:val="000000"/>
                <w:sz w:val="24"/>
                <w:szCs w:val="24"/>
                <w:shd w:val="clear" w:color="auto" w:fill="FFFFFF"/>
              </w:rPr>
            </w:pPr>
          </w:p>
        </w:tc>
        <w:tc>
          <w:tcPr>
            <w:tcW w:w="1663" w:type="dxa"/>
            <w:shd w:val="clear" w:color="auto" w:fill="FFFFFF" w:themeFill="background1"/>
          </w:tcPr>
          <w:p>
            <w:pPr>
              <w:pStyle w:val="TableParagraph"/>
              <w:spacing w:before="138"/>
              <w:ind w:left="0"/>
              <w:rPr>
                <w:rFonts w:asciiTheme="minorHAnsi" w:hAnsiTheme="minorHAnsi" w:cstheme="minorHAnsi"/>
                <w:sz w:val="24"/>
                <w:szCs w:val="24"/>
              </w:rPr>
            </w:pPr>
            <w:r>
              <w:rPr>
                <w:rFonts w:asciiTheme="minorHAnsi" w:hAnsiTheme="minorHAnsi" w:cstheme="minorHAnsi"/>
                <w:sz w:val="24"/>
                <w:szCs w:val="24"/>
              </w:rPr>
              <w:t>£3610</w:t>
            </w:r>
          </w:p>
          <w:p>
            <w:pPr>
              <w:pStyle w:val="TableParagraph"/>
              <w:spacing w:before="138"/>
              <w:ind w:left="0"/>
              <w:rPr>
                <w:rFonts w:asciiTheme="minorHAnsi" w:hAnsiTheme="minorHAnsi" w:cstheme="minorHAnsi"/>
                <w:sz w:val="24"/>
                <w:szCs w:val="24"/>
              </w:rPr>
            </w:pPr>
          </w:p>
          <w:p>
            <w:pPr>
              <w:pStyle w:val="TableParagraph"/>
              <w:spacing w:before="138"/>
              <w:ind w:left="0"/>
              <w:rPr>
                <w:rFonts w:asciiTheme="minorHAnsi" w:hAnsiTheme="minorHAnsi" w:cstheme="minorHAnsi"/>
                <w:sz w:val="24"/>
                <w:szCs w:val="24"/>
              </w:rPr>
            </w:pPr>
          </w:p>
          <w:p>
            <w:pPr>
              <w:pStyle w:val="TableParagraph"/>
              <w:spacing w:before="138"/>
              <w:ind w:left="0"/>
              <w:rPr>
                <w:rFonts w:asciiTheme="minorHAnsi" w:hAnsiTheme="minorHAnsi" w:cstheme="minorHAnsi"/>
                <w:sz w:val="24"/>
                <w:szCs w:val="24"/>
              </w:rPr>
            </w:pPr>
          </w:p>
          <w:p>
            <w:pPr>
              <w:pStyle w:val="TableParagraph"/>
              <w:spacing w:before="138"/>
              <w:ind w:left="0"/>
              <w:rPr>
                <w:rFonts w:asciiTheme="minorHAnsi" w:hAnsiTheme="minorHAnsi" w:cstheme="minorHAnsi"/>
                <w:sz w:val="24"/>
                <w:szCs w:val="24"/>
              </w:rPr>
            </w:pPr>
          </w:p>
          <w:p>
            <w:pPr>
              <w:pStyle w:val="TableParagraph"/>
              <w:spacing w:before="138"/>
              <w:ind w:left="0"/>
              <w:rPr>
                <w:rFonts w:asciiTheme="minorHAnsi" w:hAnsiTheme="minorHAnsi" w:cstheme="minorHAnsi"/>
                <w:sz w:val="24"/>
                <w:szCs w:val="24"/>
              </w:rPr>
            </w:pPr>
          </w:p>
        </w:tc>
        <w:tc>
          <w:tcPr>
            <w:tcW w:w="3423" w:type="dxa"/>
          </w:tcPr>
          <w:p>
            <w:pPr>
              <w:pStyle w:val="TableParagraph"/>
              <w:ind w:left="0"/>
              <w:rPr>
                <w:rFonts w:asciiTheme="minorHAnsi" w:hAnsiTheme="minorHAnsi" w:cstheme="minorHAnsi"/>
                <w:bCs/>
                <w:color w:val="000000"/>
                <w:sz w:val="24"/>
                <w:szCs w:val="24"/>
                <w:shd w:val="clear" w:color="auto" w:fill="FFFFFF"/>
              </w:rPr>
            </w:pPr>
            <w:r>
              <w:rPr>
                <w:rFonts w:asciiTheme="minorHAnsi" w:hAnsiTheme="minorHAnsi" w:cstheme="minorHAnsi"/>
                <w:bCs/>
                <w:color w:val="000000"/>
                <w:sz w:val="24"/>
                <w:szCs w:val="24"/>
                <w:shd w:val="clear" w:color="auto" w:fill="FFFFFF"/>
              </w:rPr>
              <w:t>Coach from GLL has supported class teachers with their delivery of specific areas of our PE curriculum.</w:t>
            </w:r>
          </w:p>
          <w:p>
            <w:pPr>
              <w:pStyle w:val="TableParagraph"/>
              <w:ind w:left="0"/>
              <w:rPr>
                <w:rFonts w:asciiTheme="minorHAnsi" w:hAnsiTheme="minorHAnsi" w:cstheme="minorHAnsi"/>
                <w:bCs/>
                <w:color w:val="000000"/>
                <w:sz w:val="24"/>
                <w:szCs w:val="24"/>
                <w:shd w:val="clear" w:color="auto" w:fill="FFFFFF"/>
              </w:rPr>
            </w:pPr>
          </w:p>
          <w:p>
            <w:pPr>
              <w:pStyle w:val="TableParagraph"/>
              <w:ind w:left="0"/>
              <w:rPr>
                <w:rFonts w:asciiTheme="minorHAnsi" w:hAnsiTheme="minorHAnsi" w:cstheme="minorHAnsi"/>
                <w:bCs/>
                <w:color w:val="000000"/>
                <w:sz w:val="24"/>
                <w:szCs w:val="24"/>
                <w:shd w:val="clear" w:color="auto" w:fill="FFFFFF"/>
              </w:rPr>
            </w:pPr>
            <w:r>
              <w:rPr>
                <w:rFonts w:asciiTheme="minorHAnsi" w:hAnsiTheme="minorHAnsi" w:cstheme="minorHAnsi"/>
                <w:bCs/>
                <w:color w:val="000000"/>
                <w:sz w:val="24"/>
                <w:szCs w:val="24"/>
                <w:shd w:val="clear" w:color="auto" w:fill="FFFFFF"/>
              </w:rPr>
              <w:t>Areas which have been covered include:</w:t>
            </w:r>
          </w:p>
          <w:p>
            <w:pPr>
              <w:pStyle w:val="TableParagraph"/>
              <w:ind w:left="0"/>
              <w:rPr>
                <w:rFonts w:asciiTheme="minorHAnsi" w:hAnsiTheme="minorHAnsi" w:cstheme="minorHAnsi"/>
                <w:bCs/>
                <w:color w:val="000000"/>
                <w:sz w:val="24"/>
                <w:szCs w:val="24"/>
                <w:shd w:val="clear" w:color="auto" w:fill="FFFFFF"/>
              </w:rPr>
            </w:pPr>
            <w:r>
              <w:rPr>
                <w:rFonts w:asciiTheme="minorHAnsi" w:hAnsiTheme="minorHAnsi" w:cstheme="minorHAnsi"/>
                <w:bCs/>
                <w:color w:val="000000"/>
                <w:sz w:val="24"/>
                <w:szCs w:val="24"/>
                <w:shd w:val="clear" w:color="auto" w:fill="FFFFFF"/>
              </w:rPr>
              <w:t>Early Years multi skills</w:t>
            </w:r>
          </w:p>
          <w:p>
            <w:pPr>
              <w:pStyle w:val="TableParagraph"/>
              <w:ind w:left="0"/>
              <w:rPr>
                <w:rFonts w:asciiTheme="minorHAnsi" w:hAnsiTheme="minorHAnsi" w:cstheme="minorHAnsi"/>
                <w:bCs/>
                <w:color w:val="000000"/>
                <w:sz w:val="24"/>
                <w:szCs w:val="24"/>
                <w:shd w:val="clear" w:color="auto" w:fill="FFFFFF"/>
              </w:rPr>
            </w:pPr>
            <w:r>
              <w:rPr>
                <w:rFonts w:asciiTheme="minorHAnsi" w:hAnsiTheme="minorHAnsi" w:cstheme="minorHAnsi"/>
                <w:bCs/>
                <w:color w:val="000000"/>
                <w:sz w:val="24"/>
                <w:szCs w:val="24"/>
                <w:shd w:val="clear" w:color="auto" w:fill="FFFFFF"/>
              </w:rPr>
              <w:t>Netball</w:t>
            </w:r>
          </w:p>
          <w:p>
            <w:pPr>
              <w:pStyle w:val="TableParagraph"/>
              <w:ind w:left="0"/>
              <w:rPr>
                <w:rFonts w:asciiTheme="minorHAnsi" w:hAnsiTheme="minorHAnsi" w:cstheme="minorHAnsi"/>
                <w:bCs/>
                <w:color w:val="000000"/>
                <w:sz w:val="24"/>
                <w:szCs w:val="24"/>
                <w:shd w:val="clear" w:color="auto" w:fill="FFFFFF"/>
              </w:rPr>
            </w:pPr>
            <w:r>
              <w:rPr>
                <w:rFonts w:asciiTheme="minorHAnsi" w:hAnsiTheme="minorHAnsi" w:cstheme="minorHAnsi"/>
                <w:bCs/>
                <w:color w:val="000000"/>
                <w:sz w:val="24"/>
                <w:szCs w:val="24"/>
                <w:shd w:val="clear" w:color="auto" w:fill="FFFFFF"/>
              </w:rPr>
              <w:t>Athletics</w:t>
            </w:r>
          </w:p>
          <w:p>
            <w:pPr>
              <w:pStyle w:val="TableParagraph"/>
              <w:ind w:left="0"/>
              <w:rPr>
                <w:rFonts w:asciiTheme="minorHAnsi" w:hAnsiTheme="minorHAnsi" w:cstheme="minorHAnsi"/>
                <w:bCs/>
                <w:color w:val="000000"/>
                <w:sz w:val="24"/>
                <w:szCs w:val="24"/>
                <w:shd w:val="clear" w:color="auto" w:fill="FFFFFF"/>
              </w:rPr>
            </w:pPr>
            <w:r>
              <w:rPr>
                <w:rFonts w:asciiTheme="minorHAnsi" w:hAnsiTheme="minorHAnsi" w:cstheme="minorHAnsi"/>
                <w:bCs/>
                <w:color w:val="000000"/>
                <w:sz w:val="24"/>
                <w:szCs w:val="24"/>
                <w:shd w:val="clear" w:color="auto" w:fill="FFFFFF"/>
              </w:rPr>
              <w:t>Basketball</w:t>
            </w:r>
          </w:p>
          <w:p>
            <w:pPr>
              <w:pStyle w:val="TableParagraph"/>
              <w:ind w:left="0"/>
              <w:rPr>
                <w:rFonts w:asciiTheme="minorHAnsi" w:hAnsiTheme="minorHAnsi" w:cstheme="minorHAnsi"/>
                <w:bCs/>
                <w:color w:val="000000"/>
                <w:sz w:val="24"/>
                <w:szCs w:val="24"/>
                <w:shd w:val="clear" w:color="auto" w:fill="FFFFFF"/>
              </w:rPr>
            </w:pPr>
            <w:r>
              <w:rPr>
                <w:rFonts w:asciiTheme="minorHAnsi" w:hAnsiTheme="minorHAnsi" w:cstheme="minorHAnsi"/>
                <w:bCs/>
                <w:color w:val="000000"/>
                <w:sz w:val="24"/>
                <w:szCs w:val="24"/>
                <w:shd w:val="clear" w:color="auto" w:fill="FFFFFF"/>
              </w:rPr>
              <w:t>Ball skills</w:t>
            </w:r>
          </w:p>
          <w:p>
            <w:pPr>
              <w:pStyle w:val="TableParagraph"/>
              <w:ind w:left="0"/>
              <w:rPr>
                <w:rFonts w:asciiTheme="minorHAnsi" w:hAnsiTheme="minorHAnsi" w:cstheme="minorHAnsi"/>
                <w:bCs/>
                <w:color w:val="000000"/>
                <w:sz w:val="24"/>
                <w:szCs w:val="24"/>
                <w:shd w:val="clear" w:color="auto" w:fill="FFFFFF"/>
              </w:rPr>
            </w:pPr>
            <w:r>
              <w:rPr>
                <w:rFonts w:asciiTheme="minorHAnsi" w:hAnsiTheme="minorHAnsi" w:cstheme="minorHAnsi"/>
                <w:bCs/>
                <w:color w:val="000000"/>
                <w:sz w:val="24"/>
                <w:szCs w:val="24"/>
                <w:shd w:val="clear" w:color="auto" w:fill="FFFFFF"/>
              </w:rPr>
              <w:t>Hockey</w:t>
            </w:r>
          </w:p>
          <w:p>
            <w:pPr>
              <w:pStyle w:val="TableParagraph"/>
              <w:ind w:left="0"/>
              <w:rPr>
                <w:rFonts w:asciiTheme="minorHAnsi" w:hAnsiTheme="minorHAnsi" w:cstheme="minorHAnsi"/>
                <w:bCs/>
                <w:color w:val="000000"/>
                <w:sz w:val="24"/>
                <w:szCs w:val="24"/>
                <w:shd w:val="clear" w:color="auto" w:fill="FFFFFF"/>
              </w:rPr>
            </w:pPr>
            <w:r>
              <w:rPr>
                <w:rFonts w:asciiTheme="minorHAnsi" w:hAnsiTheme="minorHAnsi" w:cstheme="minorHAnsi"/>
                <w:bCs/>
                <w:color w:val="000000"/>
                <w:sz w:val="24"/>
                <w:szCs w:val="24"/>
                <w:shd w:val="clear" w:color="auto" w:fill="FFFFFF"/>
              </w:rPr>
              <w:t>Early Years team building</w:t>
            </w:r>
          </w:p>
          <w:p>
            <w:pPr>
              <w:pStyle w:val="TableParagraph"/>
              <w:ind w:left="0"/>
              <w:rPr>
                <w:rFonts w:asciiTheme="minorHAnsi" w:hAnsiTheme="minorHAnsi" w:cstheme="minorHAnsi"/>
                <w:bCs/>
                <w:color w:val="000000"/>
                <w:sz w:val="24"/>
                <w:szCs w:val="24"/>
                <w:shd w:val="clear" w:color="auto" w:fill="FFFFFF"/>
              </w:rPr>
            </w:pPr>
          </w:p>
          <w:p>
            <w:pPr>
              <w:pStyle w:val="TableParagraph"/>
              <w:ind w:left="0"/>
              <w:rPr>
                <w:rFonts w:asciiTheme="minorHAnsi" w:hAnsiTheme="minorHAnsi" w:cstheme="minorHAnsi"/>
                <w:bCs/>
                <w:color w:val="000000"/>
                <w:sz w:val="24"/>
                <w:szCs w:val="24"/>
                <w:shd w:val="clear" w:color="auto" w:fill="FFFFFF"/>
              </w:rPr>
            </w:pPr>
          </w:p>
          <w:p>
            <w:pPr>
              <w:pStyle w:val="TableParagraph"/>
              <w:ind w:left="0"/>
              <w:rPr>
                <w:rFonts w:asciiTheme="minorHAnsi" w:hAnsiTheme="minorHAnsi" w:cstheme="minorHAnsi"/>
                <w:bCs/>
                <w:color w:val="000000"/>
                <w:sz w:val="24"/>
                <w:szCs w:val="24"/>
                <w:shd w:val="clear" w:color="auto" w:fill="FFFFFF"/>
              </w:rPr>
            </w:pPr>
          </w:p>
          <w:p>
            <w:pPr>
              <w:pStyle w:val="TableParagraph"/>
              <w:ind w:left="0"/>
              <w:rPr>
                <w:rFonts w:asciiTheme="minorHAnsi" w:hAnsiTheme="minorHAnsi" w:cstheme="minorHAnsi"/>
                <w:bCs/>
                <w:color w:val="000000"/>
                <w:sz w:val="24"/>
                <w:szCs w:val="24"/>
                <w:shd w:val="clear" w:color="auto" w:fill="FFFFFF"/>
              </w:rPr>
            </w:pPr>
          </w:p>
        </w:tc>
        <w:tc>
          <w:tcPr>
            <w:tcW w:w="3076" w:type="dxa"/>
          </w:tcPr>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Review funding in PE to assess whether the continuation of our support from GLL is feasible with the changes to PESP funding and introduction of a new PE curriculum. </w:t>
            </w:r>
          </w:p>
        </w:tc>
      </w:tr>
      <w:tr>
        <w:trPr>
          <w:trHeight w:val="305"/>
        </w:trPr>
        <w:tc>
          <w:tcPr>
            <w:tcW w:w="12302" w:type="dxa"/>
            <w:gridSpan w:val="4"/>
            <w:vMerge w:val="restart"/>
          </w:tcPr>
          <w:p>
            <w:pPr>
              <w:pStyle w:val="TableParagraph"/>
              <w:spacing w:line="257" w:lineRule="exact"/>
              <w:ind w:left="28"/>
              <w:rPr>
                <w:rFonts w:asciiTheme="minorHAnsi" w:hAnsiTheme="minorHAnsi" w:cstheme="minorHAnsi"/>
                <w:sz w:val="24"/>
                <w:szCs w:val="24"/>
              </w:rPr>
            </w:pPr>
            <w:r>
              <w:rPr>
                <w:rFonts w:asciiTheme="minorHAnsi" w:hAnsiTheme="minorHAnsi" w:cstheme="minorHAnsi"/>
                <w:b/>
                <w:color w:val="00B9F2"/>
                <w:sz w:val="24"/>
                <w:szCs w:val="24"/>
              </w:rPr>
              <w:lastRenderedPageBreak/>
              <w:t>Key</w:t>
            </w:r>
            <w:r>
              <w:rPr>
                <w:rFonts w:asciiTheme="minorHAnsi" w:hAnsiTheme="minorHAnsi" w:cstheme="minorHAnsi"/>
                <w:b/>
                <w:color w:val="00B9F2"/>
                <w:spacing w:val="-5"/>
                <w:sz w:val="24"/>
                <w:szCs w:val="24"/>
              </w:rPr>
              <w:t xml:space="preserve"> </w:t>
            </w:r>
            <w:r>
              <w:rPr>
                <w:rFonts w:asciiTheme="minorHAnsi" w:hAnsiTheme="minorHAnsi" w:cstheme="minorHAnsi"/>
                <w:b/>
                <w:color w:val="00B9F2"/>
                <w:sz w:val="24"/>
                <w:szCs w:val="24"/>
              </w:rPr>
              <w:t>indicator</w:t>
            </w:r>
            <w:r>
              <w:rPr>
                <w:rFonts w:asciiTheme="minorHAnsi" w:hAnsiTheme="minorHAnsi" w:cstheme="minorHAnsi"/>
                <w:b/>
                <w:color w:val="00B9F2"/>
                <w:spacing w:val="-5"/>
                <w:sz w:val="24"/>
                <w:szCs w:val="24"/>
              </w:rPr>
              <w:t xml:space="preserve"> </w:t>
            </w:r>
            <w:r>
              <w:rPr>
                <w:rFonts w:asciiTheme="minorHAnsi" w:hAnsiTheme="minorHAnsi" w:cstheme="minorHAnsi"/>
                <w:b/>
                <w:color w:val="00B9F2"/>
                <w:sz w:val="24"/>
                <w:szCs w:val="24"/>
              </w:rPr>
              <w:t>4:</w:t>
            </w:r>
            <w:r>
              <w:rPr>
                <w:rFonts w:asciiTheme="minorHAnsi" w:hAnsiTheme="minorHAnsi" w:cstheme="minorHAnsi"/>
                <w:b/>
                <w:color w:val="00B9F2"/>
                <w:spacing w:val="-5"/>
                <w:sz w:val="24"/>
                <w:szCs w:val="24"/>
              </w:rPr>
              <w:t xml:space="preserve"> </w:t>
            </w:r>
            <w:r>
              <w:rPr>
                <w:rFonts w:asciiTheme="minorHAnsi" w:hAnsiTheme="minorHAnsi" w:cstheme="minorHAnsi"/>
                <w:color w:val="00B9F2"/>
                <w:sz w:val="24"/>
                <w:szCs w:val="24"/>
              </w:rPr>
              <w:t>Broader</w:t>
            </w:r>
            <w:r>
              <w:rPr>
                <w:rFonts w:asciiTheme="minorHAnsi" w:hAnsiTheme="minorHAnsi" w:cstheme="minorHAnsi"/>
                <w:color w:val="00B9F2"/>
                <w:spacing w:val="-6"/>
                <w:sz w:val="24"/>
                <w:szCs w:val="24"/>
              </w:rPr>
              <w:t xml:space="preserve"> </w:t>
            </w:r>
            <w:r>
              <w:rPr>
                <w:rFonts w:asciiTheme="minorHAnsi" w:hAnsiTheme="minorHAnsi" w:cstheme="minorHAnsi"/>
                <w:color w:val="00B9F2"/>
                <w:sz w:val="24"/>
                <w:szCs w:val="24"/>
              </w:rPr>
              <w:t>experience</w:t>
            </w:r>
            <w:r>
              <w:rPr>
                <w:rFonts w:asciiTheme="minorHAnsi" w:hAnsiTheme="minorHAnsi" w:cstheme="minorHAnsi"/>
                <w:color w:val="00B9F2"/>
                <w:spacing w:val="-6"/>
                <w:sz w:val="24"/>
                <w:szCs w:val="24"/>
              </w:rPr>
              <w:t xml:space="preserve"> </w:t>
            </w:r>
            <w:r>
              <w:rPr>
                <w:rFonts w:asciiTheme="minorHAnsi" w:hAnsiTheme="minorHAnsi" w:cstheme="minorHAnsi"/>
                <w:color w:val="00B9F2"/>
                <w:sz w:val="24"/>
                <w:szCs w:val="24"/>
              </w:rPr>
              <w:t>of</w:t>
            </w:r>
            <w:r>
              <w:rPr>
                <w:rFonts w:asciiTheme="minorHAnsi" w:hAnsiTheme="minorHAnsi" w:cstheme="minorHAnsi"/>
                <w:color w:val="00B9F2"/>
                <w:spacing w:val="-6"/>
                <w:sz w:val="24"/>
                <w:szCs w:val="24"/>
              </w:rPr>
              <w:t xml:space="preserve"> </w:t>
            </w:r>
            <w:r>
              <w:rPr>
                <w:rFonts w:asciiTheme="minorHAnsi" w:hAnsiTheme="minorHAnsi" w:cstheme="minorHAnsi"/>
                <w:color w:val="00B9F2"/>
                <w:sz w:val="24"/>
                <w:szCs w:val="24"/>
              </w:rPr>
              <w:t>a</w:t>
            </w:r>
            <w:r>
              <w:rPr>
                <w:rFonts w:asciiTheme="minorHAnsi" w:hAnsiTheme="minorHAnsi" w:cstheme="minorHAnsi"/>
                <w:color w:val="00B9F2"/>
                <w:spacing w:val="-6"/>
                <w:sz w:val="24"/>
                <w:szCs w:val="24"/>
              </w:rPr>
              <w:t xml:space="preserve"> </w:t>
            </w:r>
            <w:r>
              <w:rPr>
                <w:rFonts w:asciiTheme="minorHAnsi" w:hAnsiTheme="minorHAnsi" w:cstheme="minorHAnsi"/>
                <w:color w:val="00B9F2"/>
                <w:sz w:val="24"/>
                <w:szCs w:val="24"/>
              </w:rPr>
              <w:t>range</w:t>
            </w:r>
            <w:r>
              <w:rPr>
                <w:rFonts w:asciiTheme="minorHAnsi" w:hAnsiTheme="minorHAnsi" w:cstheme="minorHAnsi"/>
                <w:color w:val="00B9F2"/>
                <w:spacing w:val="-5"/>
                <w:sz w:val="24"/>
                <w:szCs w:val="24"/>
              </w:rPr>
              <w:t xml:space="preserve"> </w:t>
            </w:r>
            <w:r>
              <w:rPr>
                <w:rFonts w:asciiTheme="minorHAnsi" w:hAnsiTheme="minorHAnsi" w:cstheme="minorHAnsi"/>
                <w:color w:val="00B9F2"/>
                <w:sz w:val="24"/>
                <w:szCs w:val="24"/>
              </w:rPr>
              <w:t>of</w:t>
            </w:r>
            <w:r>
              <w:rPr>
                <w:rFonts w:asciiTheme="minorHAnsi" w:hAnsiTheme="minorHAnsi" w:cstheme="minorHAnsi"/>
                <w:color w:val="00B9F2"/>
                <w:spacing w:val="-6"/>
                <w:sz w:val="24"/>
                <w:szCs w:val="24"/>
              </w:rPr>
              <w:t xml:space="preserve"> </w:t>
            </w:r>
            <w:r>
              <w:rPr>
                <w:rFonts w:asciiTheme="minorHAnsi" w:hAnsiTheme="minorHAnsi" w:cstheme="minorHAnsi"/>
                <w:color w:val="00B9F2"/>
                <w:sz w:val="24"/>
                <w:szCs w:val="24"/>
              </w:rPr>
              <w:t>sports</w:t>
            </w:r>
            <w:r>
              <w:rPr>
                <w:rFonts w:asciiTheme="minorHAnsi" w:hAnsiTheme="minorHAnsi" w:cstheme="minorHAnsi"/>
                <w:color w:val="00B9F2"/>
                <w:spacing w:val="-6"/>
                <w:sz w:val="24"/>
                <w:szCs w:val="24"/>
              </w:rPr>
              <w:t xml:space="preserve"> </w:t>
            </w:r>
            <w:r>
              <w:rPr>
                <w:rFonts w:asciiTheme="minorHAnsi" w:hAnsiTheme="minorHAnsi" w:cstheme="minorHAnsi"/>
                <w:color w:val="00B9F2"/>
                <w:sz w:val="24"/>
                <w:szCs w:val="24"/>
              </w:rPr>
              <w:t>and</w:t>
            </w:r>
            <w:r>
              <w:rPr>
                <w:rFonts w:asciiTheme="minorHAnsi" w:hAnsiTheme="minorHAnsi" w:cstheme="minorHAnsi"/>
                <w:color w:val="00B9F2"/>
                <w:spacing w:val="-6"/>
                <w:sz w:val="24"/>
                <w:szCs w:val="24"/>
              </w:rPr>
              <w:t xml:space="preserve"> </w:t>
            </w:r>
            <w:r>
              <w:rPr>
                <w:rFonts w:asciiTheme="minorHAnsi" w:hAnsiTheme="minorHAnsi" w:cstheme="minorHAnsi"/>
                <w:color w:val="00B9F2"/>
                <w:sz w:val="24"/>
                <w:szCs w:val="24"/>
              </w:rPr>
              <w:t>activities</w:t>
            </w:r>
            <w:r>
              <w:rPr>
                <w:rFonts w:asciiTheme="minorHAnsi" w:hAnsiTheme="minorHAnsi" w:cstheme="minorHAnsi"/>
                <w:color w:val="00B9F2"/>
                <w:spacing w:val="-5"/>
                <w:sz w:val="24"/>
                <w:szCs w:val="24"/>
              </w:rPr>
              <w:t xml:space="preserve"> </w:t>
            </w:r>
            <w:r>
              <w:rPr>
                <w:rFonts w:asciiTheme="minorHAnsi" w:hAnsiTheme="minorHAnsi" w:cstheme="minorHAnsi"/>
                <w:color w:val="00B9F2"/>
                <w:sz w:val="24"/>
                <w:szCs w:val="24"/>
              </w:rPr>
              <w:t>offered</w:t>
            </w:r>
            <w:r>
              <w:rPr>
                <w:rFonts w:asciiTheme="minorHAnsi" w:hAnsiTheme="minorHAnsi" w:cstheme="minorHAnsi"/>
                <w:color w:val="00B9F2"/>
                <w:spacing w:val="-5"/>
                <w:sz w:val="24"/>
                <w:szCs w:val="24"/>
              </w:rPr>
              <w:t xml:space="preserve"> </w:t>
            </w:r>
            <w:r>
              <w:rPr>
                <w:rFonts w:asciiTheme="minorHAnsi" w:hAnsiTheme="minorHAnsi" w:cstheme="minorHAnsi"/>
                <w:color w:val="00B9F2"/>
                <w:sz w:val="24"/>
                <w:szCs w:val="24"/>
              </w:rPr>
              <w:t>to</w:t>
            </w:r>
            <w:r>
              <w:rPr>
                <w:rFonts w:asciiTheme="minorHAnsi" w:hAnsiTheme="minorHAnsi" w:cstheme="minorHAnsi"/>
                <w:color w:val="00B9F2"/>
                <w:spacing w:val="-6"/>
                <w:sz w:val="24"/>
                <w:szCs w:val="24"/>
              </w:rPr>
              <w:t xml:space="preserve"> </w:t>
            </w:r>
            <w:r>
              <w:rPr>
                <w:rFonts w:asciiTheme="minorHAnsi" w:hAnsiTheme="minorHAnsi" w:cstheme="minorHAnsi"/>
                <w:color w:val="00B9F2"/>
                <w:sz w:val="24"/>
                <w:szCs w:val="24"/>
              </w:rPr>
              <w:t>all</w:t>
            </w:r>
            <w:r>
              <w:rPr>
                <w:rFonts w:asciiTheme="minorHAnsi" w:hAnsiTheme="minorHAnsi" w:cstheme="minorHAnsi"/>
                <w:color w:val="00B9F2"/>
                <w:spacing w:val="-6"/>
                <w:sz w:val="24"/>
                <w:szCs w:val="24"/>
              </w:rPr>
              <w:t xml:space="preserve"> </w:t>
            </w:r>
            <w:r>
              <w:rPr>
                <w:rFonts w:asciiTheme="minorHAnsi" w:hAnsiTheme="minorHAnsi" w:cstheme="minorHAnsi"/>
                <w:color w:val="00B9F2"/>
                <w:sz w:val="24"/>
                <w:szCs w:val="24"/>
              </w:rPr>
              <w:t>pupils</w:t>
            </w:r>
          </w:p>
        </w:tc>
        <w:tc>
          <w:tcPr>
            <w:tcW w:w="3076" w:type="dxa"/>
          </w:tcPr>
          <w:p>
            <w:pPr>
              <w:pStyle w:val="TableParagraph"/>
              <w:spacing w:line="257" w:lineRule="exact"/>
              <w:ind w:left="28"/>
              <w:rPr>
                <w:rFonts w:asciiTheme="minorHAnsi" w:hAnsiTheme="minorHAnsi" w:cstheme="minorHAnsi"/>
                <w:sz w:val="24"/>
                <w:szCs w:val="24"/>
              </w:rPr>
            </w:pPr>
            <w:r>
              <w:rPr>
                <w:rFonts w:asciiTheme="minorHAnsi" w:hAnsiTheme="minorHAnsi" w:cstheme="minorHAnsi"/>
                <w:color w:val="231F20"/>
                <w:sz w:val="24"/>
                <w:szCs w:val="24"/>
              </w:rPr>
              <w:t>Percentage</w:t>
            </w:r>
            <w:r>
              <w:rPr>
                <w:rFonts w:asciiTheme="minorHAnsi" w:hAnsiTheme="minorHAnsi" w:cstheme="minorHAnsi"/>
                <w:color w:val="231F20"/>
                <w:spacing w:val="-9"/>
                <w:sz w:val="24"/>
                <w:szCs w:val="24"/>
              </w:rPr>
              <w:t xml:space="preserve"> </w:t>
            </w:r>
            <w:r>
              <w:rPr>
                <w:rFonts w:asciiTheme="minorHAnsi" w:hAnsiTheme="minorHAnsi" w:cstheme="minorHAnsi"/>
                <w:color w:val="231F20"/>
                <w:sz w:val="24"/>
                <w:szCs w:val="24"/>
              </w:rPr>
              <w:t>of</w:t>
            </w:r>
            <w:r>
              <w:rPr>
                <w:rFonts w:asciiTheme="minorHAnsi" w:hAnsiTheme="minorHAnsi" w:cstheme="minorHAnsi"/>
                <w:color w:val="231F20"/>
                <w:spacing w:val="-9"/>
                <w:sz w:val="24"/>
                <w:szCs w:val="24"/>
              </w:rPr>
              <w:t xml:space="preserve"> </w:t>
            </w:r>
            <w:r>
              <w:rPr>
                <w:rFonts w:asciiTheme="minorHAnsi" w:hAnsiTheme="minorHAnsi" w:cstheme="minorHAnsi"/>
                <w:color w:val="231F20"/>
                <w:sz w:val="24"/>
                <w:szCs w:val="24"/>
              </w:rPr>
              <w:t>total</w:t>
            </w:r>
            <w:r>
              <w:rPr>
                <w:rFonts w:asciiTheme="minorHAnsi" w:hAnsiTheme="minorHAnsi" w:cstheme="minorHAnsi"/>
                <w:color w:val="231F20"/>
                <w:spacing w:val="-10"/>
                <w:sz w:val="24"/>
                <w:szCs w:val="24"/>
              </w:rPr>
              <w:t xml:space="preserve"> </w:t>
            </w:r>
            <w:r>
              <w:rPr>
                <w:rFonts w:asciiTheme="minorHAnsi" w:hAnsiTheme="minorHAnsi" w:cstheme="minorHAnsi"/>
                <w:color w:val="231F20"/>
                <w:sz w:val="24"/>
                <w:szCs w:val="24"/>
              </w:rPr>
              <w:t>allocation:</w:t>
            </w:r>
          </w:p>
        </w:tc>
      </w:tr>
      <w:tr>
        <w:trPr>
          <w:trHeight w:val="305"/>
        </w:trPr>
        <w:tc>
          <w:tcPr>
            <w:tcW w:w="12302" w:type="dxa"/>
            <w:gridSpan w:val="4"/>
            <w:vMerge/>
          </w:tcPr>
          <w:p>
            <w:pPr>
              <w:rPr>
                <w:rFonts w:asciiTheme="minorHAnsi" w:hAnsiTheme="minorHAnsi" w:cstheme="minorHAnsi"/>
                <w:sz w:val="24"/>
                <w:szCs w:val="24"/>
              </w:rPr>
            </w:pPr>
          </w:p>
        </w:tc>
        <w:tc>
          <w:tcPr>
            <w:tcW w:w="3076" w:type="dxa"/>
          </w:tcPr>
          <w:p>
            <w:pPr>
              <w:pStyle w:val="TableParagraph"/>
              <w:ind w:left="0"/>
              <w:rPr>
                <w:rFonts w:asciiTheme="minorHAnsi" w:hAnsiTheme="minorHAnsi" w:cstheme="minorHAnsi"/>
                <w:sz w:val="24"/>
                <w:szCs w:val="24"/>
              </w:rPr>
            </w:pPr>
            <w:r>
              <w:rPr>
                <w:rFonts w:asciiTheme="minorHAnsi" w:hAnsiTheme="minorHAnsi" w:cstheme="minorHAnsi"/>
                <w:sz w:val="24"/>
                <w:szCs w:val="24"/>
              </w:rPr>
              <w:t>£777 – 4%</w:t>
            </w:r>
          </w:p>
        </w:tc>
      </w:tr>
      <w:tr>
        <w:trPr>
          <w:trHeight w:val="397"/>
        </w:trPr>
        <w:tc>
          <w:tcPr>
            <w:tcW w:w="3758" w:type="dxa"/>
          </w:tcPr>
          <w:p>
            <w:pPr>
              <w:pStyle w:val="TableParagraph"/>
              <w:spacing w:before="16"/>
              <w:ind w:left="1554" w:right="1534"/>
              <w:jc w:val="center"/>
              <w:rPr>
                <w:rFonts w:asciiTheme="minorHAnsi" w:hAnsiTheme="minorHAnsi" w:cstheme="minorHAnsi"/>
                <w:b/>
                <w:sz w:val="24"/>
                <w:szCs w:val="24"/>
              </w:rPr>
            </w:pPr>
            <w:r>
              <w:rPr>
                <w:rFonts w:asciiTheme="minorHAnsi" w:hAnsiTheme="minorHAnsi" w:cstheme="minorHAnsi"/>
                <w:b/>
                <w:color w:val="231F20"/>
                <w:sz w:val="24"/>
                <w:szCs w:val="24"/>
              </w:rPr>
              <w:t>Intent</w:t>
            </w:r>
          </w:p>
        </w:tc>
        <w:tc>
          <w:tcPr>
            <w:tcW w:w="5121" w:type="dxa"/>
            <w:gridSpan w:val="2"/>
          </w:tcPr>
          <w:p>
            <w:pPr>
              <w:pStyle w:val="TableParagraph"/>
              <w:spacing w:before="16"/>
              <w:ind w:left="1733" w:right="1713"/>
              <w:jc w:val="center"/>
              <w:rPr>
                <w:rFonts w:asciiTheme="minorHAnsi" w:hAnsiTheme="minorHAnsi" w:cstheme="minorHAnsi"/>
                <w:b/>
                <w:sz w:val="24"/>
                <w:szCs w:val="24"/>
              </w:rPr>
            </w:pPr>
            <w:r>
              <w:rPr>
                <w:rFonts w:asciiTheme="minorHAnsi" w:hAnsiTheme="minorHAnsi" w:cstheme="minorHAnsi"/>
                <w:b/>
                <w:color w:val="231F20"/>
                <w:sz w:val="24"/>
                <w:szCs w:val="24"/>
              </w:rPr>
              <w:t>Implementation</w:t>
            </w:r>
          </w:p>
        </w:tc>
        <w:tc>
          <w:tcPr>
            <w:tcW w:w="3423" w:type="dxa"/>
          </w:tcPr>
          <w:p>
            <w:pPr>
              <w:pStyle w:val="TableParagraph"/>
              <w:spacing w:before="16"/>
              <w:ind w:left="1346" w:right="1325"/>
              <w:jc w:val="center"/>
              <w:rPr>
                <w:rFonts w:asciiTheme="minorHAnsi" w:hAnsiTheme="minorHAnsi" w:cstheme="minorHAnsi"/>
                <w:b/>
                <w:sz w:val="24"/>
                <w:szCs w:val="24"/>
              </w:rPr>
            </w:pPr>
            <w:r>
              <w:rPr>
                <w:rFonts w:asciiTheme="minorHAnsi" w:hAnsiTheme="minorHAnsi" w:cstheme="minorHAnsi"/>
                <w:b/>
                <w:color w:val="231F20"/>
                <w:sz w:val="24"/>
                <w:szCs w:val="24"/>
              </w:rPr>
              <w:t>Impact</w:t>
            </w:r>
          </w:p>
        </w:tc>
        <w:tc>
          <w:tcPr>
            <w:tcW w:w="3076" w:type="dxa"/>
          </w:tcPr>
          <w:p>
            <w:pPr>
              <w:pStyle w:val="TableParagraph"/>
              <w:ind w:left="0"/>
              <w:rPr>
                <w:rFonts w:asciiTheme="minorHAnsi" w:hAnsiTheme="minorHAnsi" w:cstheme="minorHAnsi"/>
                <w:sz w:val="24"/>
                <w:szCs w:val="24"/>
              </w:rPr>
            </w:pPr>
          </w:p>
        </w:tc>
      </w:tr>
      <w:tr>
        <w:trPr>
          <w:trHeight w:val="334"/>
        </w:trPr>
        <w:tc>
          <w:tcPr>
            <w:tcW w:w="3758" w:type="dxa"/>
            <w:tcBorders>
              <w:bottom w:val="nil"/>
            </w:tcBorders>
          </w:tcPr>
          <w:p>
            <w:pPr>
              <w:pStyle w:val="TableParagraph"/>
              <w:spacing w:before="16"/>
              <w:rPr>
                <w:rFonts w:asciiTheme="minorHAnsi" w:hAnsiTheme="minorHAnsi" w:cstheme="minorHAnsi"/>
                <w:sz w:val="24"/>
                <w:szCs w:val="24"/>
              </w:rPr>
            </w:pPr>
            <w:r>
              <w:rPr>
                <w:rFonts w:asciiTheme="minorHAnsi" w:hAnsiTheme="minorHAnsi" w:cstheme="minorHAnsi"/>
                <w:color w:val="231F20"/>
                <w:sz w:val="24"/>
                <w:szCs w:val="24"/>
              </w:rPr>
              <w:t>Your</w:t>
            </w:r>
            <w:r>
              <w:rPr>
                <w:rFonts w:asciiTheme="minorHAnsi" w:hAnsiTheme="minorHAnsi" w:cstheme="minorHAnsi"/>
                <w:color w:val="231F20"/>
                <w:spacing w:val="-7"/>
                <w:sz w:val="24"/>
                <w:szCs w:val="24"/>
              </w:rPr>
              <w:t xml:space="preserve"> </w:t>
            </w:r>
            <w:r>
              <w:rPr>
                <w:rFonts w:asciiTheme="minorHAnsi" w:hAnsiTheme="minorHAnsi" w:cstheme="minorHAnsi"/>
                <w:color w:val="231F20"/>
                <w:sz w:val="24"/>
                <w:szCs w:val="24"/>
              </w:rPr>
              <w:t>school</w:t>
            </w:r>
            <w:r>
              <w:rPr>
                <w:rFonts w:asciiTheme="minorHAnsi" w:hAnsiTheme="minorHAnsi" w:cstheme="minorHAnsi"/>
                <w:color w:val="231F20"/>
                <w:spacing w:val="-7"/>
                <w:sz w:val="24"/>
                <w:szCs w:val="24"/>
              </w:rPr>
              <w:t xml:space="preserve"> </w:t>
            </w:r>
            <w:r>
              <w:rPr>
                <w:rFonts w:asciiTheme="minorHAnsi" w:hAnsiTheme="minorHAnsi" w:cstheme="minorHAnsi"/>
                <w:color w:val="231F20"/>
                <w:sz w:val="24"/>
                <w:szCs w:val="24"/>
              </w:rPr>
              <w:t>focus</w:t>
            </w:r>
            <w:r>
              <w:rPr>
                <w:rFonts w:asciiTheme="minorHAnsi" w:hAnsiTheme="minorHAnsi" w:cstheme="minorHAnsi"/>
                <w:color w:val="231F20"/>
                <w:spacing w:val="-7"/>
                <w:sz w:val="24"/>
                <w:szCs w:val="24"/>
              </w:rPr>
              <w:t xml:space="preserve"> </w:t>
            </w:r>
            <w:r>
              <w:rPr>
                <w:rFonts w:asciiTheme="minorHAnsi" w:hAnsiTheme="minorHAnsi" w:cstheme="minorHAnsi"/>
                <w:color w:val="231F20"/>
                <w:sz w:val="24"/>
                <w:szCs w:val="24"/>
              </w:rPr>
              <w:t>should</w:t>
            </w:r>
            <w:r>
              <w:rPr>
                <w:rFonts w:asciiTheme="minorHAnsi" w:hAnsiTheme="minorHAnsi" w:cstheme="minorHAnsi"/>
                <w:color w:val="231F20"/>
                <w:spacing w:val="-7"/>
                <w:sz w:val="24"/>
                <w:szCs w:val="24"/>
              </w:rPr>
              <w:t xml:space="preserve"> </w:t>
            </w:r>
            <w:r>
              <w:rPr>
                <w:rFonts w:asciiTheme="minorHAnsi" w:hAnsiTheme="minorHAnsi" w:cstheme="minorHAnsi"/>
                <w:color w:val="231F20"/>
                <w:sz w:val="24"/>
                <w:szCs w:val="24"/>
              </w:rPr>
              <w:t>be</w:t>
            </w:r>
            <w:r>
              <w:rPr>
                <w:rFonts w:asciiTheme="minorHAnsi" w:hAnsiTheme="minorHAnsi" w:cstheme="minorHAnsi"/>
                <w:color w:val="231F20"/>
                <w:spacing w:val="-7"/>
                <w:sz w:val="24"/>
                <w:szCs w:val="24"/>
              </w:rPr>
              <w:t xml:space="preserve"> </w:t>
            </w:r>
            <w:r>
              <w:rPr>
                <w:rFonts w:asciiTheme="minorHAnsi" w:hAnsiTheme="minorHAnsi" w:cstheme="minorHAnsi"/>
                <w:color w:val="231F20"/>
                <w:sz w:val="24"/>
                <w:szCs w:val="24"/>
              </w:rPr>
              <w:t>clear</w:t>
            </w:r>
          </w:p>
        </w:tc>
        <w:tc>
          <w:tcPr>
            <w:tcW w:w="3458" w:type="dxa"/>
            <w:tcBorders>
              <w:bottom w:val="nil"/>
            </w:tcBorders>
          </w:tcPr>
          <w:p>
            <w:pPr>
              <w:pStyle w:val="TableParagraph"/>
              <w:spacing w:before="16"/>
              <w:rPr>
                <w:rFonts w:asciiTheme="minorHAnsi" w:hAnsiTheme="minorHAnsi" w:cstheme="minorHAnsi"/>
                <w:sz w:val="24"/>
                <w:szCs w:val="24"/>
              </w:rPr>
            </w:pPr>
            <w:r>
              <w:rPr>
                <w:rFonts w:asciiTheme="minorHAnsi" w:hAnsiTheme="minorHAnsi" w:cstheme="minorHAnsi"/>
                <w:color w:val="231F20"/>
                <w:sz w:val="24"/>
                <w:szCs w:val="24"/>
              </w:rPr>
              <w:t>Make</w:t>
            </w:r>
            <w:r>
              <w:rPr>
                <w:rFonts w:asciiTheme="minorHAnsi" w:hAnsiTheme="minorHAnsi" w:cstheme="minorHAnsi"/>
                <w:color w:val="231F20"/>
                <w:spacing w:val="-5"/>
                <w:sz w:val="24"/>
                <w:szCs w:val="24"/>
              </w:rPr>
              <w:t xml:space="preserve"> </w:t>
            </w:r>
            <w:r>
              <w:rPr>
                <w:rFonts w:asciiTheme="minorHAnsi" w:hAnsiTheme="minorHAnsi" w:cstheme="minorHAnsi"/>
                <w:color w:val="231F20"/>
                <w:sz w:val="24"/>
                <w:szCs w:val="24"/>
              </w:rPr>
              <w:t>sure</w:t>
            </w:r>
            <w:r>
              <w:rPr>
                <w:rFonts w:asciiTheme="minorHAnsi" w:hAnsiTheme="minorHAnsi" w:cstheme="minorHAnsi"/>
                <w:color w:val="231F20"/>
                <w:spacing w:val="-4"/>
                <w:sz w:val="24"/>
                <w:szCs w:val="24"/>
              </w:rPr>
              <w:t xml:space="preserve"> </w:t>
            </w:r>
            <w:r>
              <w:rPr>
                <w:rFonts w:asciiTheme="minorHAnsi" w:hAnsiTheme="minorHAnsi" w:cstheme="minorHAnsi"/>
                <w:color w:val="231F20"/>
                <w:sz w:val="24"/>
                <w:szCs w:val="24"/>
              </w:rPr>
              <w:t>your</w:t>
            </w:r>
            <w:r>
              <w:rPr>
                <w:rFonts w:asciiTheme="minorHAnsi" w:hAnsiTheme="minorHAnsi" w:cstheme="minorHAnsi"/>
                <w:color w:val="231F20"/>
                <w:spacing w:val="-6"/>
                <w:sz w:val="24"/>
                <w:szCs w:val="24"/>
              </w:rPr>
              <w:t xml:space="preserve"> </w:t>
            </w:r>
            <w:r>
              <w:rPr>
                <w:rFonts w:asciiTheme="minorHAnsi" w:hAnsiTheme="minorHAnsi" w:cstheme="minorHAnsi"/>
                <w:color w:val="231F20"/>
                <w:sz w:val="24"/>
                <w:szCs w:val="24"/>
              </w:rPr>
              <w:t>actions</w:t>
            </w:r>
            <w:r>
              <w:rPr>
                <w:rFonts w:asciiTheme="minorHAnsi" w:hAnsiTheme="minorHAnsi" w:cstheme="minorHAnsi"/>
                <w:color w:val="231F20"/>
                <w:spacing w:val="-5"/>
                <w:sz w:val="24"/>
                <w:szCs w:val="24"/>
              </w:rPr>
              <w:t xml:space="preserve"> </w:t>
            </w:r>
            <w:r>
              <w:rPr>
                <w:rFonts w:asciiTheme="minorHAnsi" w:hAnsiTheme="minorHAnsi" w:cstheme="minorHAnsi"/>
                <w:color w:val="231F20"/>
                <w:sz w:val="24"/>
                <w:szCs w:val="24"/>
              </w:rPr>
              <w:t>to</w:t>
            </w:r>
          </w:p>
        </w:tc>
        <w:tc>
          <w:tcPr>
            <w:tcW w:w="1663" w:type="dxa"/>
            <w:tcBorders>
              <w:bottom w:val="nil"/>
            </w:tcBorders>
          </w:tcPr>
          <w:p>
            <w:pPr>
              <w:pStyle w:val="TableParagraph"/>
              <w:spacing w:before="16"/>
              <w:rPr>
                <w:rFonts w:asciiTheme="minorHAnsi" w:hAnsiTheme="minorHAnsi" w:cstheme="minorHAnsi"/>
                <w:sz w:val="24"/>
                <w:szCs w:val="24"/>
              </w:rPr>
            </w:pPr>
            <w:r>
              <w:rPr>
                <w:rFonts w:asciiTheme="minorHAnsi" w:hAnsiTheme="minorHAnsi" w:cstheme="minorHAnsi"/>
                <w:color w:val="231F20"/>
                <w:sz w:val="24"/>
                <w:szCs w:val="24"/>
              </w:rPr>
              <w:t>Funding</w:t>
            </w:r>
          </w:p>
        </w:tc>
        <w:tc>
          <w:tcPr>
            <w:tcW w:w="3423" w:type="dxa"/>
            <w:tcBorders>
              <w:bottom w:val="nil"/>
            </w:tcBorders>
          </w:tcPr>
          <w:p>
            <w:pPr>
              <w:pStyle w:val="TableParagraph"/>
              <w:spacing w:before="16"/>
              <w:rPr>
                <w:rFonts w:asciiTheme="minorHAnsi" w:hAnsiTheme="minorHAnsi" w:cstheme="minorHAnsi"/>
                <w:sz w:val="24"/>
                <w:szCs w:val="24"/>
              </w:rPr>
            </w:pPr>
            <w:r>
              <w:rPr>
                <w:rFonts w:asciiTheme="minorHAnsi" w:hAnsiTheme="minorHAnsi" w:cstheme="minorHAnsi"/>
                <w:color w:val="231F20"/>
                <w:sz w:val="24"/>
                <w:szCs w:val="24"/>
              </w:rPr>
              <w:t>Evidence</w:t>
            </w:r>
            <w:r>
              <w:rPr>
                <w:rFonts w:asciiTheme="minorHAnsi" w:hAnsiTheme="minorHAnsi" w:cstheme="minorHAnsi"/>
                <w:color w:val="231F20"/>
                <w:spacing w:val="-4"/>
                <w:sz w:val="24"/>
                <w:szCs w:val="24"/>
              </w:rPr>
              <w:t xml:space="preserve"> </w:t>
            </w:r>
            <w:r>
              <w:rPr>
                <w:rFonts w:asciiTheme="minorHAnsi" w:hAnsiTheme="minorHAnsi" w:cstheme="minorHAnsi"/>
                <w:color w:val="231F20"/>
                <w:sz w:val="24"/>
                <w:szCs w:val="24"/>
              </w:rPr>
              <w:t>of</w:t>
            </w:r>
            <w:r>
              <w:rPr>
                <w:rFonts w:asciiTheme="minorHAnsi" w:hAnsiTheme="minorHAnsi" w:cstheme="minorHAnsi"/>
                <w:color w:val="231F20"/>
                <w:spacing w:val="-4"/>
                <w:sz w:val="24"/>
                <w:szCs w:val="24"/>
              </w:rPr>
              <w:t xml:space="preserve"> </w:t>
            </w:r>
            <w:r>
              <w:rPr>
                <w:rFonts w:asciiTheme="minorHAnsi" w:hAnsiTheme="minorHAnsi" w:cstheme="minorHAnsi"/>
                <w:color w:val="231F20"/>
                <w:sz w:val="24"/>
                <w:szCs w:val="24"/>
              </w:rPr>
              <w:t>impact:</w:t>
            </w:r>
            <w:r>
              <w:rPr>
                <w:rFonts w:asciiTheme="minorHAnsi" w:hAnsiTheme="minorHAnsi" w:cstheme="minorHAnsi"/>
                <w:color w:val="231F20"/>
                <w:spacing w:val="-4"/>
                <w:sz w:val="24"/>
                <w:szCs w:val="24"/>
              </w:rPr>
              <w:t xml:space="preserve"> </w:t>
            </w:r>
            <w:r>
              <w:rPr>
                <w:rFonts w:asciiTheme="minorHAnsi" w:hAnsiTheme="minorHAnsi" w:cstheme="minorHAnsi"/>
                <w:color w:val="231F20"/>
                <w:sz w:val="24"/>
                <w:szCs w:val="24"/>
              </w:rPr>
              <w:t>what</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do</w:t>
            </w:r>
          </w:p>
        </w:tc>
        <w:tc>
          <w:tcPr>
            <w:tcW w:w="3076" w:type="dxa"/>
            <w:tcBorders>
              <w:bottom w:val="nil"/>
            </w:tcBorders>
          </w:tcPr>
          <w:p>
            <w:pPr>
              <w:pStyle w:val="TableParagraph"/>
              <w:spacing w:before="16"/>
              <w:rPr>
                <w:rFonts w:asciiTheme="minorHAnsi" w:hAnsiTheme="minorHAnsi" w:cstheme="minorHAnsi"/>
                <w:sz w:val="24"/>
                <w:szCs w:val="24"/>
              </w:rPr>
            </w:pPr>
            <w:r>
              <w:rPr>
                <w:rFonts w:asciiTheme="minorHAnsi" w:hAnsiTheme="minorHAnsi" w:cstheme="minorHAnsi"/>
                <w:color w:val="231F20"/>
                <w:sz w:val="24"/>
                <w:szCs w:val="24"/>
              </w:rPr>
              <w:t>Sustainability</w:t>
            </w:r>
            <w:r>
              <w:rPr>
                <w:rFonts w:asciiTheme="minorHAnsi" w:hAnsiTheme="minorHAnsi" w:cstheme="minorHAnsi"/>
                <w:color w:val="231F20"/>
                <w:spacing w:val="-6"/>
                <w:sz w:val="24"/>
                <w:szCs w:val="24"/>
              </w:rPr>
              <w:t xml:space="preserve"> </w:t>
            </w:r>
            <w:r>
              <w:rPr>
                <w:rFonts w:asciiTheme="minorHAnsi" w:hAnsiTheme="minorHAnsi" w:cstheme="minorHAnsi"/>
                <w:color w:val="231F20"/>
                <w:sz w:val="24"/>
                <w:szCs w:val="24"/>
              </w:rPr>
              <w:t>and</w:t>
            </w:r>
            <w:r>
              <w:rPr>
                <w:rFonts w:asciiTheme="minorHAnsi" w:hAnsiTheme="minorHAnsi" w:cstheme="minorHAnsi"/>
                <w:color w:val="231F20"/>
                <w:spacing w:val="-5"/>
                <w:sz w:val="24"/>
                <w:szCs w:val="24"/>
              </w:rPr>
              <w:t xml:space="preserve"> </w:t>
            </w:r>
            <w:r>
              <w:rPr>
                <w:rFonts w:asciiTheme="minorHAnsi" w:hAnsiTheme="minorHAnsi" w:cstheme="minorHAnsi"/>
                <w:color w:val="231F20"/>
                <w:sz w:val="24"/>
                <w:szCs w:val="24"/>
              </w:rPr>
              <w:t>suggested</w:t>
            </w:r>
          </w:p>
        </w:tc>
      </w:tr>
      <w:tr>
        <w:trPr>
          <w:trHeight w:val="288"/>
        </w:trPr>
        <w:tc>
          <w:tcPr>
            <w:tcW w:w="3758" w:type="dxa"/>
            <w:tcBorders>
              <w:top w:val="nil"/>
              <w:bottom w:val="nil"/>
            </w:tcBorders>
          </w:tcPr>
          <w:p>
            <w:pPr>
              <w:pStyle w:val="TableParagraph"/>
              <w:spacing w:line="263" w:lineRule="exact"/>
              <w:rPr>
                <w:rFonts w:asciiTheme="minorHAnsi" w:hAnsiTheme="minorHAnsi" w:cstheme="minorHAnsi"/>
                <w:sz w:val="24"/>
                <w:szCs w:val="24"/>
              </w:rPr>
            </w:pPr>
            <w:r>
              <w:rPr>
                <w:rFonts w:asciiTheme="minorHAnsi" w:hAnsiTheme="minorHAnsi" w:cstheme="minorHAnsi"/>
                <w:color w:val="231F20"/>
                <w:sz w:val="24"/>
                <w:szCs w:val="24"/>
              </w:rPr>
              <w:t>what</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you</w:t>
            </w:r>
            <w:r>
              <w:rPr>
                <w:rFonts w:asciiTheme="minorHAnsi" w:hAnsiTheme="minorHAnsi" w:cstheme="minorHAnsi"/>
                <w:color w:val="231F20"/>
                <w:spacing w:val="-4"/>
                <w:sz w:val="24"/>
                <w:szCs w:val="24"/>
              </w:rPr>
              <w:t xml:space="preserve"> </w:t>
            </w:r>
            <w:r>
              <w:rPr>
                <w:rFonts w:asciiTheme="minorHAnsi" w:hAnsiTheme="minorHAnsi" w:cstheme="minorHAnsi"/>
                <w:color w:val="231F20"/>
                <w:sz w:val="24"/>
                <w:szCs w:val="24"/>
              </w:rPr>
              <w:t>want</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the</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pupils</w:t>
            </w:r>
            <w:r>
              <w:rPr>
                <w:rFonts w:asciiTheme="minorHAnsi" w:hAnsiTheme="minorHAnsi" w:cstheme="minorHAnsi"/>
                <w:color w:val="231F20"/>
                <w:spacing w:val="-4"/>
                <w:sz w:val="24"/>
                <w:szCs w:val="24"/>
              </w:rPr>
              <w:t xml:space="preserve"> </w:t>
            </w:r>
            <w:r>
              <w:rPr>
                <w:rFonts w:asciiTheme="minorHAnsi" w:hAnsiTheme="minorHAnsi" w:cstheme="minorHAnsi"/>
                <w:color w:val="231F20"/>
                <w:sz w:val="24"/>
                <w:szCs w:val="24"/>
              </w:rPr>
              <w:t>to</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know</w:t>
            </w:r>
          </w:p>
        </w:tc>
        <w:tc>
          <w:tcPr>
            <w:tcW w:w="3458" w:type="dxa"/>
            <w:tcBorders>
              <w:top w:val="nil"/>
              <w:bottom w:val="nil"/>
            </w:tcBorders>
          </w:tcPr>
          <w:p>
            <w:pPr>
              <w:pStyle w:val="TableParagraph"/>
              <w:spacing w:line="263" w:lineRule="exact"/>
              <w:rPr>
                <w:rFonts w:asciiTheme="minorHAnsi" w:hAnsiTheme="minorHAnsi" w:cstheme="minorHAnsi"/>
                <w:sz w:val="24"/>
                <w:szCs w:val="24"/>
              </w:rPr>
            </w:pPr>
            <w:r>
              <w:rPr>
                <w:rFonts w:asciiTheme="minorHAnsi" w:hAnsiTheme="minorHAnsi" w:cstheme="minorHAnsi"/>
                <w:color w:val="231F20"/>
                <w:sz w:val="24"/>
                <w:szCs w:val="24"/>
              </w:rPr>
              <w:t>achieve</w:t>
            </w:r>
            <w:r>
              <w:rPr>
                <w:rFonts w:asciiTheme="minorHAnsi" w:hAnsiTheme="minorHAnsi" w:cstheme="minorHAnsi"/>
                <w:color w:val="231F20"/>
                <w:spacing w:val="-6"/>
                <w:sz w:val="24"/>
                <w:szCs w:val="24"/>
              </w:rPr>
              <w:t xml:space="preserve"> </w:t>
            </w:r>
            <w:r>
              <w:rPr>
                <w:rFonts w:asciiTheme="minorHAnsi" w:hAnsiTheme="minorHAnsi" w:cstheme="minorHAnsi"/>
                <w:color w:val="231F20"/>
                <w:sz w:val="24"/>
                <w:szCs w:val="24"/>
              </w:rPr>
              <w:t>are</w:t>
            </w:r>
            <w:r>
              <w:rPr>
                <w:rFonts w:asciiTheme="minorHAnsi" w:hAnsiTheme="minorHAnsi" w:cstheme="minorHAnsi"/>
                <w:color w:val="231F20"/>
                <w:spacing w:val="-5"/>
                <w:sz w:val="24"/>
                <w:szCs w:val="24"/>
              </w:rPr>
              <w:t xml:space="preserve"> </w:t>
            </w:r>
            <w:r>
              <w:rPr>
                <w:rFonts w:asciiTheme="minorHAnsi" w:hAnsiTheme="minorHAnsi" w:cstheme="minorHAnsi"/>
                <w:color w:val="231F20"/>
                <w:sz w:val="24"/>
                <w:szCs w:val="24"/>
              </w:rPr>
              <w:t>linked</w:t>
            </w:r>
            <w:r>
              <w:rPr>
                <w:rFonts w:asciiTheme="minorHAnsi" w:hAnsiTheme="minorHAnsi" w:cstheme="minorHAnsi"/>
                <w:color w:val="231F20"/>
                <w:spacing w:val="-5"/>
                <w:sz w:val="24"/>
                <w:szCs w:val="24"/>
              </w:rPr>
              <w:t xml:space="preserve"> </w:t>
            </w:r>
            <w:r>
              <w:rPr>
                <w:rFonts w:asciiTheme="minorHAnsi" w:hAnsiTheme="minorHAnsi" w:cstheme="minorHAnsi"/>
                <w:color w:val="231F20"/>
                <w:sz w:val="24"/>
                <w:szCs w:val="24"/>
              </w:rPr>
              <w:t>to</w:t>
            </w:r>
            <w:r>
              <w:rPr>
                <w:rFonts w:asciiTheme="minorHAnsi" w:hAnsiTheme="minorHAnsi" w:cstheme="minorHAnsi"/>
                <w:color w:val="231F20"/>
                <w:spacing w:val="-7"/>
                <w:sz w:val="24"/>
                <w:szCs w:val="24"/>
              </w:rPr>
              <w:t xml:space="preserve"> </w:t>
            </w:r>
            <w:r>
              <w:rPr>
                <w:rFonts w:asciiTheme="minorHAnsi" w:hAnsiTheme="minorHAnsi" w:cstheme="minorHAnsi"/>
                <w:color w:val="231F20"/>
                <w:sz w:val="24"/>
                <w:szCs w:val="24"/>
              </w:rPr>
              <w:t>your</w:t>
            </w:r>
          </w:p>
        </w:tc>
        <w:tc>
          <w:tcPr>
            <w:tcW w:w="1663" w:type="dxa"/>
            <w:tcBorders>
              <w:top w:val="nil"/>
              <w:bottom w:val="nil"/>
            </w:tcBorders>
          </w:tcPr>
          <w:p>
            <w:pPr>
              <w:pStyle w:val="TableParagraph"/>
              <w:spacing w:line="263" w:lineRule="exact"/>
              <w:rPr>
                <w:rFonts w:asciiTheme="minorHAnsi" w:hAnsiTheme="minorHAnsi" w:cstheme="minorHAnsi"/>
                <w:sz w:val="24"/>
                <w:szCs w:val="24"/>
              </w:rPr>
            </w:pPr>
            <w:r>
              <w:rPr>
                <w:rFonts w:asciiTheme="minorHAnsi" w:hAnsiTheme="minorHAnsi" w:cstheme="minorHAnsi"/>
                <w:color w:val="231F20"/>
                <w:sz w:val="24"/>
                <w:szCs w:val="24"/>
              </w:rPr>
              <w:t>allocated:</w:t>
            </w:r>
          </w:p>
        </w:tc>
        <w:tc>
          <w:tcPr>
            <w:tcW w:w="3423" w:type="dxa"/>
            <w:tcBorders>
              <w:top w:val="nil"/>
              <w:bottom w:val="nil"/>
            </w:tcBorders>
          </w:tcPr>
          <w:p>
            <w:pPr>
              <w:pStyle w:val="TableParagraph"/>
              <w:spacing w:line="263" w:lineRule="exact"/>
              <w:rPr>
                <w:rFonts w:asciiTheme="minorHAnsi" w:hAnsiTheme="minorHAnsi" w:cstheme="minorHAnsi"/>
                <w:sz w:val="24"/>
                <w:szCs w:val="24"/>
              </w:rPr>
            </w:pPr>
            <w:r>
              <w:rPr>
                <w:rFonts w:asciiTheme="minorHAnsi" w:hAnsiTheme="minorHAnsi" w:cstheme="minorHAnsi"/>
                <w:color w:val="231F20"/>
                <w:sz w:val="24"/>
                <w:szCs w:val="24"/>
              </w:rPr>
              <w:t>pupils</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now</w:t>
            </w:r>
            <w:r>
              <w:rPr>
                <w:rFonts w:asciiTheme="minorHAnsi" w:hAnsiTheme="minorHAnsi" w:cstheme="minorHAnsi"/>
                <w:color w:val="231F20"/>
                <w:spacing w:val="-2"/>
                <w:sz w:val="24"/>
                <w:szCs w:val="24"/>
              </w:rPr>
              <w:t xml:space="preserve"> </w:t>
            </w:r>
            <w:r>
              <w:rPr>
                <w:rFonts w:asciiTheme="minorHAnsi" w:hAnsiTheme="minorHAnsi" w:cstheme="minorHAnsi"/>
                <w:color w:val="231F20"/>
                <w:sz w:val="24"/>
                <w:szCs w:val="24"/>
              </w:rPr>
              <w:t>know</w:t>
            </w:r>
            <w:r>
              <w:rPr>
                <w:rFonts w:asciiTheme="minorHAnsi" w:hAnsiTheme="minorHAnsi" w:cstheme="minorHAnsi"/>
                <w:color w:val="231F20"/>
                <w:spacing w:val="-2"/>
                <w:sz w:val="24"/>
                <w:szCs w:val="24"/>
              </w:rPr>
              <w:t xml:space="preserve"> </w:t>
            </w:r>
            <w:r>
              <w:rPr>
                <w:rFonts w:asciiTheme="minorHAnsi" w:hAnsiTheme="minorHAnsi" w:cstheme="minorHAnsi"/>
                <w:color w:val="231F20"/>
                <w:sz w:val="24"/>
                <w:szCs w:val="24"/>
              </w:rPr>
              <w:t>and</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what</w:t>
            </w:r>
          </w:p>
        </w:tc>
        <w:tc>
          <w:tcPr>
            <w:tcW w:w="3076" w:type="dxa"/>
            <w:tcBorders>
              <w:top w:val="nil"/>
              <w:bottom w:val="nil"/>
            </w:tcBorders>
          </w:tcPr>
          <w:p>
            <w:pPr>
              <w:pStyle w:val="TableParagraph"/>
              <w:spacing w:line="263" w:lineRule="exact"/>
              <w:rPr>
                <w:rFonts w:asciiTheme="minorHAnsi" w:hAnsiTheme="minorHAnsi" w:cstheme="minorHAnsi"/>
                <w:sz w:val="24"/>
                <w:szCs w:val="24"/>
              </w:rPr>
            </w:pPr>
            <w:r>
              <w:rPr>
                <w:rFonts w:asciiTheme="minorHAnsi" w:hAnsiTheme="minorHAnsi" w:cstheme="minorHAnsi"/>
                <w:color w:val="231F20"/>
                <w:sz w:val="24"/>
                <w:szCs w:val="24"/>
              </w:rPr>
              <w:t>next</w:t>
            </w:r>
            <w:r>
              <w:rPr>
                <w:rFonts w:asciiTheme="minorHAnsi" w:hAnsiTheme="minorHAnsi" w:cstheme="minorHAnsi"/>
                <w:color w:val="231F20"/>
                <w:spacing w:val="-7"/>
                <w:sz w:val="24"/>
                <w:szCs w:val="24"/>
              </w:rPr>
              <w:t xml:space="preserve"> </w:t>
            </w:r>
            <w:r>
              <w:rPr>
                <w:rFonts w:asciiTheme="minorHAnsi" w:hAnsiTheme="minorHAnsi" w:cstheme="minorHAnsi"/>
                <w:color w:val="231F20"/>
                <w:sz w:val="24"/>
                <w:szCs w:val="24"/>
              </w:rPr>
              <w:t>steps:</w:t>
            </w:r>
          </w:p>
        </w:tc>
      </w:tr>
      <w:tr>
        <w:trPr>
          <w:trHeight w:val="287"/>
        </w:trPr>
        <w:tc>
          <w:tcPr>
            <w:tcW w:w="3758" w:type="dxa"/>
            <w:tcBorders>
              <w:top w:val="nil"/>
              <w:bottom w:val="nil"/>
            </w:tcBorders>
          </w:tcPr>
          <w:p>
            <w:pPr>
              <w:pStyle w:val="TableParagraph"/>
              <w:spacing w:line="263" w:lineRule="exact"/>
              <w:rPr>
                <w:rFonts w:asciiTheme="minorHAnsi" w:hAnsiTheme="minorHAnsi" w:cstheme="minorHAnsi"/>
                <w:sz w:val="24"/>
                <w:szCs w:val="24"/>
              </w:rPr>
            </w:pPr>
            <w:r>
              <w:rPr>
                <w:rFonts w:asciiTheme="minorHAnsi" w:hAnsiTheme="minorHAnsi" w:cstheme="minorHAnsi"/>
                <w:color w:val="231F20"/>
                <w:sz w:val="24"/>
                <w:szCs w:val="24"/>
              </w:rPr>
              <w:t>and</w:t>
            </w:r>
            <w:r>
              <w:rPr>
                <w:rFonts w:asciiTheme="minorHAnsi" w:hAnsiTheme="minorHAnsi" w:cstheme="minorHAnsi"/>
                <w:color w:val="231F20"/>
                <w:spacing w:val="-2"/>
                <w:sz w:val="24"/>
                <w:szCs w:val="24"/>
              </w:rPr>
              <w:t xml:space="preserve"> </w:t>
            </w:r>
            <w:r>
              <w:rPr>
                <w:rFonts w:asciiTheme="minorHAnsi" w:hAnsiTheme="minorHAnsi" w:cstheme="minorHAnsi"/>
                <w:color w:val="231F20"/>
                <w:sz w:val="24"/>
                <w:szCs w:val="24"/>
              </w:rPr>
              <w:t>be</w:t>
            </w:r>
            <w:r>
              <w:rPr>
                <w:rFonts w:asciiTheme="minorHAnsi" w:hAnsiTheme="minorHAnsi" w:cstheme="minorHAnsi"/>
                <w:color w:val="231F20"/>
                <w:spacing w:val="-2"/>
                <w:sz w:val="24"/>
                <w:szCs w:val="24"/>
              </w:rPr>
              <w:t xml:space="preserve"> </w:t>
            </w:r>
            <w:r>
              <w:rPr>
                <w:rFonts w:asciiTheme="minorHAnsi" w:hAnsiTheme="minorHAnsi" w:cstheme="minorHAnsi"/>
                <w:color w:val="231F20"/>
                <w:sz w:val="24"/>
                <w:szCs w:val="24"/>
              </w:rPr>
              <w:t>able</w:t>
            </w:r>
            <w:r>
              <w:rPr>
                <w:rFonts w:asciiTheme="minorHAnsi" w:hAnsiTheme="minorHAnsi" w:cstheme="minorHAnsi"/>
                <w:color w:val="231F20"/>
                <w:spacing w:val="-1"/>
                <w:sz w:val="24"/>
                <w:szCs w:val="24"/>
              </w:rPr>
              <w:t xml:space="preserve"> </w:t>
            </w:r>
            <w:r>
              <w:rPr>
                <w:rFonts w:asciiTheme="minorHAnsi" w:hAnsiTheme="minorHAnsi" w:cstheme="minorHAnsi"/>
                <w:color w:val="231F20"/>
                <w:sz w:val="24"/>
                <w:szCs w:val="24"/>
              </w:rPr>
              <w:t>to</w:t>
            </w:r>
            <w:r>
              <w:rPr>
                <w:rFonts w:asciiTheme="minorHAnsi" w:hAnsiTheme="minorHAnsi" w:cstheme="minorHAnsi"/>
                <w:color w:val="231F20"/>
                <w:spacing w:val="-2"/>
                <w:sz w:val="24"/>
                <w:szCs w:val="24"/>
              </w:rPr>
              <w:t xml:space="preserve"> </w:t>
            </w:r>
            <w:r>
              <w:rPr>
                <w:rFonts w:asciiTheme="minorHAnsi" w:hAnsiTheme="minorHAnsi" w:cstheme="minorHAnsi"/>
                <w:color w:val="231F20"/>
                <w:sz w:val="24"/>
                <w:szCs w:val="24"/>
              </w:rPr>
              <w:t>do</w:t>
            </w:r>
            <w:r>
              <w:rPr>
                <w:rFonts w:asciiTheme="minorHAnsi" w:hAnsiTheme="minorHAnsi" w:cstheme="minorHAnsi"/>
                <w:color w:val="231F20"/>
                <w:spacing w:val="-1"/>
                <w:sz w:val="24"/>
                <w:szCs w:val="24"/>
              </w:rPr>
              <w:t xml:space="preserve"> </w:t>
            </w:r>
            <w:r>
              <w:rPr>
                <w:rFonts w:asciiTheme="minorHAnsi" w:hAnsiTheme="minorHAnsi" w:cstheme="minorHAnsi"/>
                <w:color w:val="231F20"/>
                <w:sz w:val="24"/>
                <w:szCs w:val="24"/>
              </w:rPr>
              <w:t>and</w:t>
            </w:r>
            <w:r>
              <w:rPr>
                <w:rFonts w:asciiTheme="minorHAnsi" w:hAnsiTheme="minorHAnsi" w:cstheme="minorHAnsi"/>
                <w:color w:val="231F20"/>
                <w:spacing w:val="-2"/>
                <w:sz w:val="24"/>
                <w:szCs w:val="24"/>
              </w:rPr>
              <w:t xml:space="preserve"> </w:t>
            </w:r>
            <w:r>
              <w:rPr>
                <w:rFonts w:asciiTheme="minorHAnsi" w:hAnsiTheme="minorHAnsi" w:cstheme="minorHAnsi"/>
                <w:color w:val="231F20"/>
                <w:sz w:val="24"/>
                <w:szCs w:val="24"/>
              </w:rPr>
              <w:t>about</w:t>
            </w:r>
          </w:p>
        </w:tc>
        <w:tc>
          <w:tcPr>
            <w:tcW w:w="3458" w:type="dxa"/>
            <w:tcBorders>
              <w:top w:val="nil"/>
              <w:bottom w:val="nil"/>
            </w:tcBorders>
          </w:tcPr>
          <w:p>
            <w:pPr>
              <w:pStyle w:val="TableParagraph"/>
              <w:spacing w:line="263" w:lineRule="exact"/>
              <w:rPr>
                <w:rFonts w:asciiTheme="minorHAnsi" w:hAnsiTheme="minorHAnsi" w:cstheme="minorHAnsi"/>
                <w:sz w:val="24"/>
                <w:szCs w:val="24"/>
              </w:rPr>
            </w:pPr>
            <w:r>
              <w:rPr>
                <w:rFonts w:asciiTheme="minorHAnsi" w:hAnsiTheme="minorHAnsi" w:cstheme="minorHAnsi"/>
                <w:color w:val="231F20"/>
                <w:sz w:val="24"/>
                <w:szCs w:val="24"/>
              </w:rPr>
              <w:t>intentions:</w:t>
            </w:r>
          </w:p>
        </w:tc>
        <w:tc>
          <w:tcPr>
            <w:tcW w:w="1663" w:type="dxa"/>
            <w:tcBorders>
              <w:top w:val="nil"/>
              <w:bottom w:val="nil"/>
            </w:tcBorders>
          </w:tcPr>
          <w:p>
            <w:pPr>
              <w:pStyle w:val="TableParagraph"/>
              <w:ind w:left="0"/>
              <w:rPr>
                <w:rFonts w:asciiTheme="minorHAnsi" w:hAnsiTheme="minorHAnsi" w:cstheme="minorHAnsi"/>
                <w:sz w:val="24"/>
                <w:szCs w:val="24"/>
              </w:rPr>
            </w:pPr>
          </w:p>
        </w:tc>
        <w:tc>
          <w:tcPr>
            <w:tcW w:w="3423" w:type="dxa"/>
            <w:tcBorders>
              <w:top w:val="nil"/>
              <w:bottom w:val="nil"/>
            </w:tcBorders>
          </w:tcPr>
          <w:p>
            <w:pPr>
              <w:pStyle w:val="TableParagraph"/>
              <w:spacing w:line="263" w:lineRule="exact"/>
              <w:rPr>
                <w:rFonts w:asciiTheme="minorHAnsi" w:hAnsiTheme="minorHAnsi" w:cstheme="minorHAnsi"/>
                <w:sz w:val="24"/>
                <w:szCs w:val="24"/>
              </w:rPr>
            </w:pPr>
            <w:r>
              <w:rPr>
                <w:rFonts w:asciiTheme="minorHAnsi" w:hAnsiTheme="minorHAnsi" w:cstheme="minorHAnsi"/>
                <w:color w:val="231F20"/>
                <w:sz w:val="24"/>
                <w:szCs w:val="24"/>
              </w:rPr>
              <w:t>can</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they</w:t>
            </w:r>
            <w:r>
              <w:rPr>
                <w:rFonts w:asciiTheme="minorHAnsi" w:hAnsiTheme="minorHAnsi" w:cstheme="minorHAnsi"/>
                <w:color w:val="231F20"/>
                <w:spacing w:val="-2"/>
                <w:sz w:val="24"/>
                <w:szCs w:val="24"/>
              </w:rPr>
              <w:t xml:space="preserve"> </w:t>
            </w:r>
            <w:r>
              <w:rPr>
                <w:rFonts w:asciiTheme="minorHAnsi" w:hAnsiTheme="minorHAnsi" w:cstheme="minorHAnsi"/>
                <w:color w:val="231F20"/>
                <w:sz w:val="24"/>
                <w:szCs w:val="24"/>
              </w:rPr>
              <w:t>now</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do?</w:t>
            </w:r>
            <w:r>
              <w:rPr>
                <w:rFonts w:asciiTheme="minorHAnsi" w:hAnsiTheme="minorHAnsi" w:cstheme="minorHAnsi"/>
                <w:color w:val="231F20"/>
                <w:spacing w:val="-2"/>
                <w:sz w:val="24"/>
                <w:szCs w:val="24"/>
              </w:rPr>
              <w:t xml:space="preserve"> </w:t>
            </w:r>
            <w:r>
              <w:rPr>
                <w:rFonts w:asciiTheme="minorHAnsi" w:hAnsiTheme="minorHAnsi" w:cstheme="minorHAnsi"/>
                <w:color w:val="231F20"/>
                <w:sz w:val="24"/>
                <w:szCs w:val="24"/>
              </w:rPr>
              <w:t>What</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has</w:t>
            </w:r>
          </w:p>
        </w:tc>
        <w:tc>
          <w:tcPr>
            <w:tcW w:w="3076" w:type="dxa"/>
            <w:tcBorders>
              <w:top w:val="nil"/>
              <w:bottom w:val="nil"/>
            </w:tcBorders>
          </w:tcPr>
          <w:p>
            <w:pPr>
              <w:pStyle w:val="TableParagraph"/>
              <w:ind w:left="0"/>
              <w:rPr>
                <w:rFonts w:asciiTheme="minorHAnsi" w:hAnsiTheme="minorHAnsi" w:cstheme="minorHAnsi"/>
                <w:sz w:val="24"/>
                <w:szCs w:val="24"/>
              </w:rPr>
            </w:pPr>
          </w:p>
        </w:tc>
      </w:tr>
      <w:tr>
        <w:trPr>
          <w:trHeight w:val="288"/>
        </w:trPr>
        <w:tc>
          <w:tcPr>
            <w:tcW w:w="3758" w:type="dxa"/>
            <w:tcBorders>
              <w:top w:val="nil"/>
              <w:bottom w:val="nil"/>
            </w:tcBorders>
          </w:tcPr>
          <w:p>
            <w:pPr>
              <w:pStyle w:val="TableParagraph"/>
              <w:spacing w:line="263" w:lineRule="exact"/>
              <w:rPr>
                <w:rFonts w:asciiTheme="minorHAnsi" w:hAnsiTheme="minorHAnsi" w:cstheme="minorHAnsi"/>
                <w:sz w:val="24"/>
                <w:szCs w:val="24"/>
              </w:rPr>
            </w:pPr>
            <w:r>
              <w:rPr>
                <w:rFonts w:asciiTheme="minorHAnsi" w:hAnsiTheme="minorHAnsi" w:cstheme="minorHAnsi"/>
                <w:color w:val="231F20"/>
                <w:sz w:val="24"/>
                <w:szCs w:val="24"/>
              </w:rPr>
              <w:t>what</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they</w:t>
            </w:r>
            <w:r>
              <w:rPr>
                <w:rFonts w:asciiTheme="minorHAnsi" w:hAnsiTheme="minorHAnsi" w:cstheme="minorHAnsi"/>
                <w:color w:val="231F20"/>
                <w:spacing w:val="-2"/>
                <w:sz w:val="24"/>
                <w:szCs w:val="24"/>
              </w:rPr>
              <w:t xml:space="preserve"> </w:t>
            </w:r>
            <w:r>
              <w:rPr>
                <w:rFonts w:asciiTheme="minorHAnsi" w:hAnsiTheme="minorHAnsi" w:cstheme="minorHAnsi"/>
                <w:color w:val="231F20"/>
                <w:sz w:val="24"/>
                <w:szCs w:val="24"/>
              </w:rPr>
              <w:t>need</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to</w:t>
            </w:r>
            <w:r>
              <w:rPr>
                <w:rFonts w:asciiTheme="minorHAnsi" w:hAnsiTheme="minorHAnsi" w:cstheme="minorHAnsi"/>
                <w:color w:val="231F20"/>
                <w:spacing w:val="-4"/>
                <w:sz w:val="24"/>
                <w:szCs w:val="24"/>
              </w:rPr>
              <w:t xml:space="preserve"> </w:t>
            </w:r>
            <w:r>
              <w:rPr>
                <w:rFonts w:asciiTheme="minorHAnsi" w:hAnsiTheme="minorHAnsi" w:cstheme="minorHAnsi"/>
                <w:color w:val="231F20"/>
                <w:sz w:val="24"/>
                <w:szCs w:val="24"/>
              </w:rPr>
              <w:t>learn</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and</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to</w:t>
            </w:r>
          </w:p>
        </w:tc>
        <w:tc>
          <w:tcPr>
            <w:tcW w:w="3458" w:type="dxa"/>
            <w:tcBorders>
              <w:top w:val="nil"/>
              <w:bottom w:val="nil"/>
            </w:tcBorders>
          </w:tcPr>
          <w:p>
            <w:pPr>
              <w:pStyle w:val="TableParagraph"/>
              <w:ind w:left="0"/>
              <w:rPr>
                <w:rFonts w:asciiTheme="minorHAnsi" w:hAnsiTheme="minorHAnsi" w:cstheme="minorHAnsi"/>
                <w:sz w:val="24"/>
                <w:szCs w:val="24"/>
              </w:rPr>
            </w:pPr>
          </w:p>
        </w:tc>
        <w:tc>
          <w:tcPr>
            <w:tcW w:w="1663" w:type="dxa"/>
            <w:tcBorders>
              <w:top w:val="nil"/>
              <w:bottom w:val="nil"/>
            </w:tcBorders>
          </w:tcPr>
          <w:p>
            <w:pPr>
              <w:pStyle w:val="TableParagraph"/>
              <w:ind w:left="0"/>
              <w:rPr>
                <w:rFonts w:asciiTheme="minorHAnsi" w:hAnsiTheme="minorHAnsi" w:cstheme="minorHAnsi"/>
                <w:sz w:val="24"/>
                <w:szCs w:val="24"/>
              </w:rPr>
            </w:pPr>
          </w:p>
        </w:tc>
        <w:tc>
          <w:tcPr>
            <w:tcW w:w="3423" w:type="dxa"/>
            <w:tcBorders>
              <w:top w:val="nil"/>
              <w:bottom w:val="nil"/>
            </w:tcBorders>
          </w:tcPr>
          <w:p>
            <w:pPr>
              <w:pStyle w:val="TableParagraph"/>
              <w:spacing w:line="263" w:lineRule="exact"/>
              <w:rPr>
                <w:rFonts w:asciiTheme="minorHAnsi" w:hAnsiTheme="minorHAnsi" w:cstheme="minorHAnsi"/>
                <w:sz w:val="24"/>
                <w:szCs w:val="24"/>
              </w:rPr>
            </w:pPr>
            <w:r>
              <w:rPr>
                <w:rFonts w:asciiTheme="minorHAnsi" w:hAnsiTheme="minorHAnsi" w:cstheme="minorHAnsi"/>
                <w:color w:val="231F20"/>
                <w:sz w:val="24"/>
                <w:szCs w:val="24"/>
              </w:rPr>
              <w:t>changed?</w:t>
            </w:r>
          </w:p>
        </w:tc>
        <w:tc>
          <w:tcPr>
            <w:tcW w:w="3076" w:type="dxa"/>
            <w:tcBorders>
              <w:top w:val="nil"/>
              <w:bottom w:val="nil"/>
            </w:tcBorders>
          </w:tcPr>
          <w:p>
            <w:pPr>
              <w:pStyle w:val="TableParagraph"/>
              <w:ind w:left="0"/>
              <w:rPr>
                <w:rFonts w:asciiTheme="minorHAnsi" w:hAnsiTheme="minorHAnsi" w:cstheme="minorHAnsi"/>
                <w:sz w:val="24"/>
                <w:szCs w:val="24"/>
              </w:rPr>
            </w:pPr>
          </w:p>
        </w:tc>
      </w:tr>
      <w:tr>
        <w:trPr>
          <w:trHeight w:val="273"/>
        </w:trPr>
        <w:tc>
          <w:tcPr>
            <w:tcW w:w="3758" w:type="dxa"/>
            <w:tcBorders>
              <w:top w:val="nil"/>
            </w:tcBorders>
          </w:tcPr>
          <w:p>
            <w:pPr>
              <w:pStyle w:val="TableParagraph"/>
              <w:spacing w:line="254" w:lineRule="exact"/>
              <w:rPr>
                <w:rFonts w:asciiTheme="minorHAnsi" w:hAnsiTheme="minorHAnsi" w:cstheme="minorHAnsi"/>
                <w:sz w:val="24"/>
                <w:szCs w:val="24"/>
              </w:rPr>
            </w:pPr>
            <w:r>
              <w:rPr>
                <w:rFonts w:asciiTheme="minorHAnsi" w:hAnsiTheme="minorHAnsi" w:cstheme="minorHAnsi"/>
                <w:color w:val="231F20"/>
                <w:sz w:val="24"/>
                <w:szCs w:val="24"/>
              </w:rPr>
              <w:t>consolidate</w:t>
            </w:r>
            <w:r>
              <w:rPr>
                <w:rFonts w:asciiTheme="minorHAnsi" w:hAnsiTheme="minorHAnsi" w:cstheme="minorHAnsi"/>
                <w:color w:val="231F20"/>
                <w:spacing w:val="-9"/>
                <w:sz w:val="24"/>
                <w:szCs w:val="24"/>
              </w:rPr>
              <w:t xml:space="preserve"> </w:t>
            </w:r>
            <w:r>
              <w:rPr>
                <w:rFonts w:asciiTheme="minorHAnsi" w:hAnsiTheme="minorHAnsi" w:cstheme="minorHAnsi"/>
                <w:color w:val="231F20"/>
                <w:sz w:val="24"/>
                <w:szCs w:val="24"/>
              </w:rPr>
              <w:t>through</w:t>
            </w:r>
            <w:r>
              <w:rPr>
                <w:rFonts w:asciiTheme="minorHAnsi" w:hAnsiTheme="minorHAnsi" w:cstheme="minorHAnsi"/>
                <w:color w:val="231F20"/>
                <w:spacing w:val="-9"/>
                <w:sz w:val="24"/>
                <w:szCs w:val="24"/>
              </w:rPr>
              <w:t xml:space="preserve"> </w:t>
            </w:r>
            <w:r>
              <w:rPr>
                <w:rFonts w:asciiTheme="minorHAnsi" w:hAnsiTheme="minorHAnsi" w:cstheme="minorHAnsi"/>
                <w:color w:val="231F20"/>
                <w:sz w:val="24"/>
                <w:szCs w:val="24"/>
              </w:rPr>
              <w:t>practice:</w:t>
            </w:r>
          </w:p>
        </w:tc>
        <w:tc>
          <w:tcPr>
            <w:tcW w:w="3458" w:type="dxa"/>
            <w:tcBorders>
              <w:top w:val="nil"/>
            </w:tcBorders>
          </w:tcPr>
          <w:p>
            <w:pPr>
              <w:pStyle w:val="TableParagraph"/>
              <w:ind w:left="0"/>
              <w:rPr>
                <w:rFonts w:asciiTheme="minorHAnsi" w:hAnsiTheme="minorHAnsi" w:cstheme="minorHAnsi"/>
                <w:sz w:val="24"/>
                <w:szCs w:val="24"/>
              </w:rPr>
            </w:pPr>
          </w:p>
        </w:tc>
        <w:tc>
          <w:tcPr>
            <w:tcW w:w="1663" w:type="dxa"/>
            <w:tcBorders>
              <w:top w:val="nil"/>
            </w:tcBorders>
          </w:tcPr>
          <w:p>
            <w:pPr>
              <w:pStyle w:val="TableParagraph"/>
              <w:ind w:left="0"/>
              <w:rPr>
                <w:rFonts w:asciiTheme="minorHAnsi" w:hAnsiTheme="minorHAnsi" w:cstheme="minorHAnsi"/>
                <w:sz w:val="24"/>
                <w:szCs w:val="24"/>
              </w:rPr>
            </w:pPr>
          </w:p>
        </w:tc>
        <w:tc>
          <w:tcPr>
            <w:tcW w:w="3423" w:type="dxa"/>
            <w:tcBorders>
              <w:top w:val="nil"/>
            </w:tcBorders>
          </w:tcPr>
          <w:p>
            <w:pPr>
              <w:pStyle w:val="TableParagraph"/>
              <w:ind w:left="0"/>
              <w:rPr>
                <w:rFonts w:asciiTheme="minorHAnsi" w:hAnsiTheme="minorHAnsi" w:cstheme="minorHAnsi"/>
                <w:sz w:val="24"/>
                <w:szCs w:val="24"/>
              </w:rPr>
            </w:pPr>
          </w:p>
        </w:tc>
        <w:tc>
          <w:tcPr>
            <w:tcW w:w="3076" w:type="dxa"/>
            <w:tcBorders>
              <w:top w:val="nil"/>
            </w:tcBorders>
          </w:tcPr>
          <w:p>
            <w:pPr>
              <w:pStyle w:val="TableParagraph"/>
              <w:ind w:left="0"/>
              <w:rPr>
                <w:rFonts w:asciiTheme="minorHAnsi" w:hAnsiTheme="minorHAnsi" w:cstheme="minorHAnsi"/>
                <w:sz w:val="24"/>
                <w:szCs w:val="24"/>
              </w:rPr>
            </w:pPr>
          </w:p>
        </w:tc>
      </w:tr>
      <w:tr>
        <w:trPr>
          <w:trHeight w:val="696"/>
        </w:trPr>
        <w:tc>
          <w:tcPr>
            <w:tcW w:w="3758" w:type="dxa"/>
          </w:tcPr>
          <w:p>
            <w:pPr>
              <w:pStyle w:val="TableParagraph"/>
              <w:spacing w:before="149"/>
              <w:ind w:left="66"/>
              <w:rPr>
                <w:rFonts w:asciiTheme="minorHAnsi" w:hAnsiTheme="minorHAnsi" w:cstheme="minorHAnsi"/>
                <w:sz w:val="24"/>
                <w:szCs w:val="24"/>
              </w:rPr>
            </w:pPr>
            <w:r>
              <w:rPr>
                <w:rStyle w:val="normaltextrun"/>
                <w:rFonts w:asciiTheme="minorHAnsi" w:hAnsiTheme="minorHAnsi" w:cstheme="minorHAnsi"/>
                <w:color w:val="000000"/>
                <w:sz w:val="24"/>
                <w:szCs w:val="24"/>
                <w:shd w:val="clear" w:color="auto" w:fill="FFFFFF"/>
              </w:rPr>
              <w:t>Pupils to know the sporting opportunities that are available to them locally.</w:t>
            </w:r>
            <w:r>
              <w:rPr>
                <w:rStyle w:val="eop"/>
                <w:rFonts w:asciiTheme="minorHAnsi" w:hAnsiTheme="minorHAnsi" w:cstheme="minorHAnsi"/>
                <w:color w:val="000000"/>
                <w:sz w:val="24"/>
                <w:szCs w:val="24"/>
                <w:shd w:val="clear" w:color="auto" w:fill="FFFFFF"/>
              </w:rPr>
              <w:t> </w:t>
            </w:r>
          </w:p>
        </w:tc>
        <w:tc>
          <w:tcPr>
            <w:tcW w:w="3458" w:type="dxa"/>
          </w:tcPr>
          <w:p>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 xml:space="preserve">Coaching sessions at </w:t>
            </w:r>
            <w:proofErr w:type="spellStart"/>
            <w:r>
              <w:rPr>
                <w:rFonts w:asciiTheme="minorHAnsi" w:eastAsia="Times New Roman" w:hAnsiTheme="minorHAnsi" w:cstheme="minorHAnsi"/>
                <w:sz w:val="24"/>
                <w:szCs w:val="24"/>
                <w:lang w:eastAsia="en-GB"/>
              </w:rPr>
              <w:t>Windscales</w:t>
            </w:r>
            <w:proofErr w:type="spellEnd"/>
            <w:r>
              <w:rPr>
                <w:rFonts w:asciiTheme="minorHAnsi" w:eastAsia="Times New Roman" w:hAnsiTheme="minorHAnsi" w:cstheme="minorHAnsi"/>
                <w:sz w:val="24"/>
                <w:szCs w:val="24"/>
                <w:lang w:eastAsia="en-GB"/>
              </w:rPr>
              <w:t xml:space="preserve"> Squash club. </w:t>
            </w:r>
          </w:p>
          <w:p>
            <w:pPr>
              <w:widowControl/>
              <w:autoSpaceDE/>
              <w:autoSpaceDN/>
              <w:textAlignment w:val="baseline"/>
              <w:rPr>
                <w:rFonts w:asciiTheme="minorHAnsi" w:eastAsia="Times New Roman" w:hAnsiTheme="minorHAnsi" w:cstheme="minorHAnsi"/>
                <w:sz w:val="24"/>
                <w:szCs w:val="24"/>
                <w:lang w:eastAsia="en-GB"/>
              </w:rPr>
            </w:pPr>
          </w:p>
          <w:p>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Bowls coaching and tournament at Egremont bowling club. </w:t>
            </w:r>
          </w:p>
          <w:p>
            <w:pPr>
              <w:widowControl/>
              <w:autoSpaceDE/>
              <w:autoSpaceDN/>
              <w:textAlignment w:val="baseline"/>
              <w:rPr>
                <w:rFonts w:asciiTheme="minorHAnsi" w:eastAsia="Times New Roman" w:hAnsiTheme="minorHAnsi" w:cstheme="minorHAnsi"/>
                <w:sz w:val="24"/>
                <w:szCs w:val="24"/>
                <w:lang w:eastAsia="en-GB"/>
              </w:rPr>
            </w:pPr>
          </w:p>
          <w:p>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 xml:space="preserve">Mrs Roberts &amp; jujitsu coach to deliver a Jujitsu engagement day across the school in Spring term. </w:t>
            </w:r>
          </w:p>
          <w:p>
            <w:pPr>
              <w:widowControl/>
              <w:autoSpaceDE/>
              <w:autoSpaceDN/>
              <w:textAlignment w:val="baseline"/>
              <w:rPr>
                <w:rFonts w:asciiTheme="minorHAnsi" w:eastAsia="Times New Roman" w:hAnsiTheme="minorHAnsi" w:cstheme="minorHAnsi"/>
                <w:sz w:val="24"/>
                <w:szCs w:val="24"/>
                <w:lang w:eastAsia="en-GB"/>
              </w:rPr>
            </w:pPr>
          </w:p>
          <w:p>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 xml:space="preserve">Matthew </w:t>
            </w:r>
            <w:proofErr w:type="spellStart"/>
            <w:r>
              <w:rPr>
                <w:rFonts w:asciiTheme="minorHAnsi" w:eastAsia="Times New Roman" w:hAnsiTheme="minorHAnsi" w:cstheme="minorHAnsi"/>
                <w:sz w:val="24"/>
                <w:szCs w:val="24"/>
                <w:lang w:eastAsia="en-GB"/>
              </w:rPr>
              <w:t>Sempill</w:t>
            </w:r>
            <w:proofErr w:type="spellEnd"/>
            <w:r>
              <w:rPr>
                <w:rFonts w:asciiTheme="minorHAnsi" w:eastAsia="Times New Roman" w:hAnsiTheme="minorHAnsi" w:cstheme="minorHAnsi"/>
                <w:sz w:val="24"/>
                <w:szCs w:val="24"/>
                <w:lang w:eastAsia="en-GB"/>
              </w:rPr>
              <w:t xml:space="preserve"> to deliver cricket training sessions for 6 weeks.</w:t>
            </w:r>
          </w:p>
          <w:p>
            <w:pPr>
              <w:widowControl/>
              <w:autoSpaceDE/>
              <w:autoSpaceDN/>
              <w:textAlignment w:val="baseline"/>
              <w:rPr>
                <w:rFonts w:asciiTheme="minorHAnsi" w:eastAsia="Times New Roman" w:hAnsiTheme="minorHAnsi" w:cstheme="minorHAnsi"/>
                <w:sz w:val="24"/>
                <w:szCs w:val="24"/>
                <w:lang w:eastAsia="en-GB"/>
              </w:rPr>
            </w:pPr>
          </w:p>
          <w:p>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Cross-fit taster sessions in Spring term.</w:t>
            </w:r>
          </w:p>
          <w:p>
            <w:pPr>
              <w:widowControl/>
              <w:autoSpaceDE/>
              <w:autoSpaceDN/>
              <w:textAlignment w:val="baseline"/>
              <w:rPr>
                <w:rFonts w:asciiTheme="minorHAnsi" w:eastAsia="Times New Roman" w:hAnsiTheme="minorHAnsi" w:cstheme="minorHAnsi"/>
                <w:sz w:val="24"/>
                <w:szCs w:val="24"/>
                <w:lang w:eastAsia="en-GB"/>
              </w:rPr>
            </w:pPr>
          </w:p>
          <w:p>
            <w:pPr>
              <w:pStyle w:val="TableParagraph"/>
              <w:ind w:left="0"/>
              <w:rPr>
                <w:rFonts w:asciiTheme="minorHAnsi" w:hAnsiTheme="minorHAnsi" w:cstheme="minorHAnsi"/>
                <w:sz w:val="24"/>
                <w:szCs w:val="24"/>
              </w:rPr>
            </w:pPr>
            <w:r>
              <w:rPr>
                <w:rFonts w:asciiTheme="minorHAnsi" w:hAnsiTheme="minorHAnsi" w:cstheme="minorHAnsi"/>
                <w:sz w:val="24"/>
                <w:szCs w:val="24"/>
              </w:rPr>
              <w:t>Engage with local sports and coaches in the area. Continue to promote sporting activities and opportunities of social media for children to access outside of school.</w:t>
            </w:r>
          </w:p>
          <w:p>
            <w:pPr>
              <w:widowControl/>
              <w:autoSpaceDE/>
              <w:autoSpaceDN/>
              <w:textAlignment w:val="baseline"/>
              <w:rPr>
                <w:rFonts w:asciiTheme="minorHAnsi" w:eastAsia="Times New Roman" w:hAnsiTheme="minorHAnsi" w:cstheme="minorHAnsi"/>
                <w:sz w:val="24"/>
                <w:szCs w:val="24"/>
                <w:lang w:eastAsia="en-GB"/>
              </w:rPr>
            </w:pPr>
          </w:p>
          <w:p>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School notice board display advertising local sports.  </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r>
              <w:rPr>
                <w:rStyle w:val="normaltextrun"/>
                <w:rFonts w:asciiTheme="minorHAnsi" w:hAnsiTheme="minorHAnsi" w:cstheme="minorHAnsi"/>
                <w:color w:val="000000"/>
                <w:sz w:val="24"/>
                <w:szCs w:val="24"/>
                <w:shd w:val="clear" w:color="auto" w:fill="FFFFFF"/>
              </w:rPr>
              <w:t xml:space="preserve">Pupils are more aware of local </w:t>
            </w:r>
            <w:r>
              <w:rPr>
                <w:rStyle w:val="normaltextrun"/>
                <w:rFonts w:asciiTheme="minorHAnsi" w:hAnsiTheme="minorHAnsi" w:cstheme="minorHAnsi"/>
                <w:color w:val="000000"/>
                <w:sz w:val="24"/>
                <w:szCs w:val="24"/>
                <w:shd w:val="clear" w:color="auto" w:fill="FFFFFF"/>
              </w:rPr>
              <w:lastRenderedPageBreak/>
              <w:t>sporting opportunities and are encouraged to take this pathway.</w:t>
            </w:r>
            <w:r>
              <w:rPr>
                <w:rStyle w:val="eop"/>
                <w:rFonts w:asciiTheme="minorHAnsi" w:hAnsiTheme="minorHAnsi" w:cstheme="minorHAnsi"/>
                <w:color w:val="000000"/>
                <w:sz w:val="24"/>
                <w:szCs w:val="24"/>
                <w:shd w:val="clear" w:color="auto" w:fill="FFFFFF"/>
              </w:rPr>
              <w:t> </w:t>
            </w:r>
          </w:p>
        </w:tc>
        <w:tc>
          <w:tcPr>
            <w:tcW w:w="1663" w:type="dxa"/>
          </w:tcPr>
          <w:p>
            <w:pPr>
              <w:pStyle w:val="TableParagraph"/>
              <w:spacing w:before="145"/>
              <w:ind w:left="29"/>
              <w:rPr>
                <w:rFonts w:asciiTheme="minorHAnsi" w:hAnsiTheme="minorHAnsi" w:cstheme="minorHAnsi"/>
                <w:sz w:val="24"/>
                <w:szCs w:val="24"/>
              </w:rPr>
            </w:pPr>
          </w:p>
        </w:tc>
        <w:tc>
          <w:tcPr>
            <w:tcW w:w="3423" w:type="dxa"/>
          </w:tcPr>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Karen Whybrow has worked alongside us to promote and raise the profile of T1 rugby. Opportunities for involvement in rugby in the local community have been shared via our school Facebook page. </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8 of our KS2 pupils attended a local bowls competition in the local community. </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All local sporting opportunities shared with us are promoted to pupils and families via our school Facebook page. </w:t>
            </w:r>
          </w:p>
        </w:tc>
        <w:tc>
          <w:tcPr>
            <w:tcW w:w="3076" w:type="dxa"/>
          </w:tcPr>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 Continue to promote opportunities in our local community to raise the profile of sport and increase pupils’ participation outside of school. </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Contact our local squash club to investigate opportunities to attend sessions here during the next academic year. </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Investigate further local opportunities in our community. </w:t>
            </w:r>
          </w:p>
        </w:tc>
      </w:tr>
      <w:tr>
        <w:trPr>
          <w:trHeight w:val="1812"/>
        </w:trPr>
        <w:tc>
          <w:tcPr>
            <w:tcW w:w="3758" w:type="dxa"/>
          </w:tcPr>
          <w:p>
            <w:pPr>
              <w:pStyle w:val="TableParagraph"/>
              <w:spacing w:before="149"/>
              <w:ind w:left="66"/>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To take part in a PSHE full day experience with CUFC Community Sports Trust</w:t>
            </w:r>
          </w:p>
        </w:tc>
        <w:tc>
          <w:tcPr>
            <w:tcW w:w="3458" w:type="dxa"/>
          </w:tcPr>
          <w:p>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Engage with CUFC to develop healthy mindsets and life style.</w:t>
            </w:r>
          </w:p>
          <w:p>
            <w:pPr>
              <w:widowControl/>
              <w:autoSpaceDE/>
              <w:autoSpaceDN/>
              <w:textAlignment w:val="baseline"/>
              <w:rPr>
                <w:rFonts w:asciiTheme="minorHAnsi" w:eastAsia="Times New Roman" w:hAnsiTheme="minorHAnsi" w:cstheme="minorHAnsi"/>
                <w:sz w:val="24"/>
                <w:szCs w:val="24"/>
                <w:lang w:eastAsia="en-GB"/>
              </w:rPr>
            </w:pPr>
          </w:p>
          <w:p>
            <w:pPr>
              <w:widowControl/>
              <w:autoSpaceDE/>
              <w:autoSpaceDN/>
              <w:textAlignment w:val="baseline"/>
              <w:rPr>
                <w:rFonts w:asciiTheme="minorHAnsi" w:eastAsia="Times New Roman" w:hAnsiTheme="minorHAnsi" w:cstheme="minorHAnsi"/>
                <w:sz w:val="24"/>
                <w:szCs w:val="24"/>
                <w:lang w:eastAsia="en-GB"/>
              </w:rPr>
            </w:pPr>
            <w:proofErr w:type="spellStart"/>
            <w:r>
              <w:rPr>
                <w:rFonts w:asciiTheme="minorHAnsi" w:eastAsia="Times New Roman" w:hAnsiTheme="minorHAnsi" w:cstheme="minorHAnsi"/>
                <w:sz w:val="24"/>
                <w:szCs w:val="24"/>
                <w:lang w:eastAsia="en-GB"/>
              </w:rPr>
              <w:t>Utilise</w:t>
            </w:r>
            <w:proofErr w:type="spellEnd"/>
            <w:r>
              <w:rPr>
                <w:rFonts w:asciiTheme="minorHAnsi" w:eastAsia="Times New Roman" w:hAnsiTheme="minorHAnsi" w:cstheme="minorHAnsi"/>
                <w:sz w:val="24"/>
                <w:szCs w:val="24"/>
                <w:lang w:eastAsia="en-GB"/>
              </w:rPr>
              <w:t xml:space="preserve"> skills taught in the workshop in their social environment.</w:t>
            </w:r>
          </w:p>
        </w:tc>
        <w:tc>
          <w:tcPr>
            <w:tcW w:w="1663" w:type="dxa"/>
          </w:tcPr>
          <w:p>
            <w:pPr>
              <w:pStyle w:val="TableParagraph"/>
              <w:spacing w:before="145"/>
              <w:ind w:left="0"/>
              <w:rPr>
                <w:rFonts w:asciiTheme="minorHAnsi" w:hAnsiTheme="minorHAnsi" w:cstheme="minorHAnsi"/>
                <w:sz w:val="24"/>
                <w:szCs w:val="24"/>
              </w:rPr>
            </w:pPr>
          </w:p>
        </w:tc>
        <w:tc>
          <w:tcPr>
            <w:tcW w:w="3423" w:type="dxa"/>
          </w:tcPr>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Unable to timetable this event into our academic calendar for this year. </w:t>
            </w:r>
          </w:p>
        </w:tc>
        <w:tc>
          <w:tcPr>
            <w:tcW w:w="3076" w:type="dxa"/>
          </w:tcPr>
          <w:p>
            <w:pPr>
              <w:pStyle w:val="TableParagraph"/>
              <w:ind w:left="0"/>
              <w:rPr>
                <w:rFonts w:asciiTheme="minorHAnsi" w:hAnsiTheme="minorHAnsi" w:cstheme="minorHAnsi"/>
                <w:sz w:val="24"/>
                <w:szCs w:val="24"/>
              </w:rPr>
            </w:pPr>
          </w:p>
        </w:tc>
      </w:tr>
      <w:tr>
        <w:trPr>
          <w:trHeight w:val="2172"/>
        </w:trPr>
        <w:tc>
          <w:tcPr>
            <w:tcW w:w="3758" w:type="dxa"/>
          </w:tcPr>
          <w:p>
            <w:pPr>
              <w:pStyle w:val="TableParagraph"/>
              <w:spacing w:before="149"/>
              <w:ind w:left="66"/>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Pupils to participate in a skateboarding showcase event. </w:t>
            </w:r>
            <w:r>
              <w:rPr>
                <w:rStyle w:val="eop"/>
                <w:rFonts w:asciiTheme="minorHAnsi" w:hAnsiTheme="minorHAnsi" w:cstheme="minorHAnsi"/>
                <w:color w:val="000000"/>
                <w:sz w:val="24"/>
                <w:szCs w:val="24"/>
                <w:shd w:val="clear" w:color="auto" w:fill="FFFFFF"/>
              </w:rPr>
              <w:t> </w:t>
            </w:r>
          </w:p>
        </w:tc>
        <w:tc>
          <w:tcPr>
            <w:tcW w:w="3458" w:type="dxa"/>
          </w:tcPr>
          <w:p>
            <w:pPr>
              <w:widowControl/>
              <w:autoSpaceDE/>
              <w:autoSpaceDN/>
              <w:textAlignment w:val="baseline"/>
              <w:rPr>
                <w:rStyle w:val="eop"/>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Pupils will participate in a 45-minute workshop with Team Rubicon on Wednesday 1</w:t>
            </w:r>
            <w:r>
              <w:rPr>
                <w:rStyle w:val="normaltextrun"/>
                <w:rFonts w:asciiTheme="minorHAnsi" w:hAnsiTheme="minorHAnsi" w:cstheme="minorHAnsi"/>
                <w:color w:val="000000"/>
                <w:sz w:val="24"/>
                <w:szCs w:val="24"/>
                <w:shd w:val="clear" w:color="auto" w:fill="FFFFFF"/>
                <w:vertAlign w:val="superscript"/>
              </w:rPr>
              <w:t>st</w:t>
            </w:r>
            <w:r>
              <w:rPr>
                <w:rStyle w:val="normaltextrun"/>
                <w:rFonts w:asciiTheme="minorHAnsi" w:hAnsiTheme="minorHAnsi" w:cstheme="minorHAnsi"/>
                <w:color w:val="000000"/>
                <w:sz w:val="24"/>
                <w:szCs w:val="24"/>
                <w:shd w:val="clear" w:color="auto" w:fill="FFFFFF"/>
              </w:rPr>
              <w:t xml:space="preserve"> October.</w:t>
            </w:r>
          </w:p>
          <w:p>
            <w:pPr>
              <w:widowControl/>
              <w:autoSpaceDE/>
              <w:autoSpaceDN/>
              <w:textAlignment w:val="baseline"/>
              <w:rPr>
                <w:rFonts w:asciiTheme="minorHAnsi" w:eastAsia="Times New Roman" w:hAnsiTheme="minorHAnsi" w:cstheme="minorHAnsi"/>
                <w:sz w:val="24"/>
                <w:szCs w:val="24"/>
                <w:lang w:eastAsia="en-GB"/>
              </w:rPr>
            </w:pPr>
          </w:p>
          <w:p>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Pupils will be engaged and inspired by a new sport. </w:t>
            </w:r>
          </w:p>
          <w:p>
            <w:pPr>
              <w:widowControl/>
              <w:autoSpaceDE/>
              <w:autoSpaceDN/>
              <w:textAlignment w:val="baseline"/>
              <w:rPr>
                <w:rFonts w:asciiTheme="minorHAnsi" w:eastAsia="Times New Roman" w:hAnsiTheme="minorHAnsi" w:cstheme="minorHAnsi"/>
                <w:sz w:val="24"/>
                <w:szCs w:val="24"/>
                <w:lang w:eastAsia="en-GB"/>
              </w:rPr>
            </w:pPr>
          </w:p>
          <w:p>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Pupils will gain confidence and an understanding of a healthy and active lifestyle as well as positive mental attitudes.  </w:t>
            </w:r>
          </w:p>
        </w:tc>
        <w:tc>
          <w:tcPr>
            <w:tcW w:w="1663" w:type="dxa"/>
          </w:tcPr>
          <w:p>
            <w:pPr>
              <w:pStyle w:val="TableParagraph"/>
              <w:spacing w:before="145"/>
              <w:ind w:left="29"/>
              <w:rPr>
                <w:rFonts w:asciiTheme="minorHAnsi" w:hAnsiTheme="minorHAnsi" w:cstheme="minorHAnsi"/>
                <w:sz w:val="24"/>
                <w:szCs w:val="24"/>
              </w:rPr>
            </w:pPr>
            <w:r>
              <w:rPr>
                <w:rFonts w:asciiTheme="minorHAnsi" w:hAnsiTheme="minorHAnsi" w:cstheme="minorHAnsi"/>
                <w:sz w:val="24"/>
                <w:szCs w:val="24"/>
              </w:rPr>
              <w:t>£432</w:t>
            </w:r>
          </w:p>
        </w:tc>
        <w:tc>
          <w:tcPr>
            <w:tcW w:w="3423" w:type="dxa"/>
          </w:tcPr>
          <w:p>
            <w:pPr>
              <w:pStyle w:val="TableParagraph"/>
              <w:ind w:left="0"/>
              <w:rPr>
                <w:rFonts w:asciiTheme="minorHAnsi" w:hAnsiTheme="minorHAnsi" w:cstheme="minorHAnsi"/>
                <w:iCs/>
                <w:sz w:val="24"/>
                <w:szCs w:val="24"/>
              </w:rPr>
            </w:pPr>
            <w:r>
              <w:rPr>
                <w:rFonts w:asciiTheme="minorHAnsi" w:hAnsiTheme="minorHAnsi" w:cstheme="minorHAnsi"/>
                <w:iCs/>
                <w:sz w:val="24"/>
                <w:szCs w:val="24"/>
              </w:rPr>
              <w:t xml:space="preserve"> Pupils participated in a Skateboarding showcase event during our Autumn term. </w:t>
            </w:r>
          </w:p>
          <w:p>
            <w:pPr>
              <w:pStyle w:val="TableParagraph"/>
              <w:ind w:left="0"/>
              <w:rPr>
                <w:rFonts w:asciiTheme="minorHAnsi" w:hAnsiTheme="minorHAnsi" w:cstheme="minorHAnsi"/>
                <w:iCs/>
                <w:sz w:val="24"/>
                <w:szCs w:val="24"/>
              </w:rPr>
            </w:pPr>
          </w:p>
          <w:p>
            <w:pPr>
              <w:pStyle w:val="TableParagraph"/>
              <w:ind w:left="0"/>
              <w:rPr>
                <w:rFonts w:asciiTheme="minorHAnsi" w:hAnsiTheme="minorHAnsi" w:cstheme="minorHAnsi"/>
                <w:iCs/>
                <w:sz w:val="24"/>
                <w:szCs w:val="24"/>
              </w:rPr>
            </w:pPr>
            <w:r>
              <w:rPr>
                <w:rFonts w:asciiTheme="minorHAnsi" w:hAnsiTheme="minorHAnsi" w:cstheme="minorHAnsi"/>
                <w:iCs/>
                <w:sz w:val="24"/>
                <w:szCs w:val="24"/>
              </w:rPr>
              <w:t xml:space="preserve">Pupils were all engaged and inspired when provided with their 45 minute workshop delivered by Rubicon. </w:t>
            </w:r>
          </w:p>
        </w:tc>
        <w:tc>
          <w:tcPr>
            <w:tcW w:w="3076" w:type="dxa"/>
          </w:tcPr>
          <w:p>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 xml:space="preserve">Review funding in PE during Autumn term 2026 to assess whether the continuation of this showcase is feasible with new PE and Sport Premium changes.  </w:t>
            </w:r>
          </w:p>
          <w:p>
            <w:pPr>
              <w:pStyle w:val="TableParagraph"/>
              <w:ind w:left="0"/>
              <w:rPr>
                <w:rFonts w:asciiTheme="minorHAnsi" w:hAnsiTheme="minorHAnsi" w:cstheme="minorHAnsi"/>
                <w:sz w:val="24"/>
                <w:szCs w:val="24"/>
              </w:rPr>
            </w:pPr>
          </w:p>
        </w:tc>
      </w:tr>
      <w:tr>
        <w:trPr>
          <w:trHeight w:val="2172"/>
        </w:trPr>
        <w:tc>
          <w:tcPr>
            <w:tcW w:w="3758" w:type="dxa"/>
          </w:tcPr>
          <w:p>
            <w:pPr>
              <w:pStyle w:val="TableParagraph"/>
              <w:spacing w:before="149"/>
              <w:ind w:left="66"/>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Pupils to participate in a wheelchair rugby event. </w:t>
            </w:r>
            <w:r>
              <w:rPr>
                <w:rStyle w:val="eop"/>
                <w:rFonts w:asciiTheme="minorHAnsi" w:hAnsiTheme="minorHAnsi" w:cstheme="minorHAnsi"/>
                <w:color w:val="000000"/>
                <w:sz w:val="24"/>
                <w:szCs w:val="24"/>
                <w:shd w:val="clear" w:color="auto" w:fill="FFFFFF"/>
              </w:rPr>
              <w:t> </w:t>
            </w:r>
          </w:p>
        </w:tc>
        <w:tc>
          <w:tcPr>
            <w:tcW w:w="3458" w:type="dxa"/>
          </w:tcPr>
          <w:p>
            <w:pPr>
              <w:widowControl/>
              <w:autoSpaceDE/>
              <w:autoSpaceDN/>
              <w:textAlignment w:val="baseline"/>
              <w:rPr>
                <w:rStyle w:val="eop"/>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Pupils will participate in a 20-minute workshop. </w:t>
            </w:r>
            <w:r>
              <w:rPr>
                <w:rStyle w:val="eop"/>
                <w:rFonts w:asciiTheme="minorHAnsi" w:hAnsiTheme="minorHAnsi" w:cstheme="minorHAnsi"/>
                <w:color w:val="000000"/>
                <w:sz w:val="24"/>
                <w:szCs w:val="24"/>
                <w:shd w:val="clear" w:color="auto" w:fill="FFFFFF"/>
              </w:rPr>
              <w:t> </w:t>
            </w:r>
          </w:p>
          <w:p>
            <w:pPr>
              <w:widowControl/>
              <w:autoSpaceDE/>
              <w:autoSpaceDN/>
              <w:textAlignment w:val="baseline"/>
              <w:rPr>
                <w:rStyle w:val="eop"/>
                <w:rFonts w:asciiTheme="minorHAnsi" w:hAnsiTheme="minorHAnsi" w:cstheme="minorHAnsi"/>
                <w:color w:val="000000"/>
                <w:sz w:val="24"/>
                <w:szCs w:val="24"/>
                <w:shd w:val="clear" w:color="auto" w:fill="FFFFFF"/>
              </w:rPr>
            </w:pPr>
          </w:p>
          <w:p>
            <w:pPr>
              <w:widowControl/>
              <w:autoSpaceDE/>
              <w:autoSpaceDN/>
              <w:textAlignment w:val="baseline"/>
              <w:rPr>
                <w:rFonts w:asciiTheme="minorHAnsi" w:eastAsia="Times New Roman" w:hAnsiTheme="minorHAnsi" w:cstheme="minorHAnsi"/>
                <w:sz w:val="24"/>
                <w:szCs w:val="24"/>
                <w:lang w:eastAsia="en-GB"/>
              </w:rPr>
            </w:pPr>
            <w:r>
              <w:rPr>
                <w:rFonts w:asciiTheme="minorHAnsi" w:hAnsiTheme="minorHAnsi" w:cstheme="minorHAnsi"/>
                <w:sz w:val="24"/>
                <w:szCs w:val="24"/>
              </w:rPr>
              <w:t>Hold a wheelchair rugby event on 19</w:t>
            </w:r>
            <w:r>
              <w:rPr>
                <w:rFonts w:asciiTheme="minorHAnsi" w:hAnsiTheme="minorHAnsi" w:cstheme="minorHAnsi"/>
                <w:sz w:val="24"/>
                <w:szCs w:val="24"/>
                <w:vertAlign w:val="superscript"/>
              </w:rPr>
              <w:t>th</w:t>
            </w:r>
            <w:r>
              <w:rPr>
                <w:rFonts w:asciiTheme="minorHAnsi" w:hAnsiTheme="minorHAnsi" w:cstheme="minorHAnsi"/>
                <w:sz w:val="24"/>
                <w:szCs w:val="24"/>
              </w:rPr>
              <w:t xml:space="preserve"> March 2026.</w:t>
            </w:r>
          </w:p>
        </w:tc>
        <w:tc>
          <w:tcPr>
            <w:tcW w:w="1663" w:type="dxa"/>
          </w:tcPr>
          <w:p>
            <w:pPr>
              <w:pStyle w:val="TableParagraph"/>
              <w:spacing w:before="145"/>
              <w:ind w:left="29"/>
              <w:rPr>
                <w:rFonts w:asciiTheme="minorHAnsi" w:hAnsiTheme="minorHAnsi" w:cstheme="minorHAnsi"/>
                <w:sz w:val="24"/>
                <w:szCs w:val="24"/>
              </w:rPr>
            </w:pPr>
            <w:r>
              <w:rPr>
                <w:rFonts w:asciiTheme="minorHAnsi" w:hAnsiTheme="minorHAnsi" w:cstheme="minorHAnsi"/>
                <w:sz w:val="24"/>
                <w:szCs w:val="24"/>
              </w:rPr>
              <w:t>£345</w:t>
            </w:r>
          </w:p>
        </w:tc>
        <w:tc>
          <w:tcPr>
            <w:tcW w:w="3423" w:type="dxa"/>
          </w:tcPr>
          <w:p>
            <w:pPr>
              <w:pStyle w:val="TableParagraph"/>
              <w:ind w:left="0"/>
              <w:rPr>
                <w:rFonts w:asciiTheme="minorHAnsi" w:hAnsiTheme="minorHAnsi" w:cstheme="minorHAnsi"/>
                <w:iCs/>
                <w:sz w:val="24"/>
                <w:szCs w:val="24"/>
              </w:rPr>
            </w:pPr>
            <w:r>
              <w:rPr>
                <w:rFonts w:asciiTheme="minorHAnsi" w:hAnsiTheme="minorHAnsi" w:cstheme="minorHAnsi"/>
                <w:sz w:val="24"/>
                <w:szCs w:val="24"/>
              </w:rPr>
              <w:t xml:space="preserve"> </w:t>
            </w:r>
            <w:r>
              <w:rPr>
                <w:rFonts w:asciiTheme="minorHAnsi" w:hAnsiTheme="minorHAnsi" w:cstheme="minorHAnsi"/>
                <w:iCs/>
                <w:sz w:val="24"/>
                <w:szCs w:val="24"/>
              </w:rPr>
              <w:t xml:space="preserve">Pupils participated in a Wheelchair rugby showcase event during our Spring term. </w:t>
            </w:r>
          </w:p>
          <w:p>
            <w:pPr>
              <w:pStyle w:val="TableParagraph"/>
              <w:ind w:left="0"/>
              <w:rPr>
                <w:rFonts w:asciiTheme="minorHAnsi" w:hAnsiTheme="minorHAnsi" w:cstheme="minorHAnsi"/>
                <w:iCs/>
                <w:sz w:val="24"/>
                <w:szCs w:val="24"/>
              </w:rPr>
            </w:pPr>
          </w:p>
          <w:p>
            <w:pPr>
              <w:pStyle w:val="TableParagraph"/>
              <w:ind w:left="0"/>
              <w:rPr>
                <w:rFonts w:asciiTheme="minorHAnsi" w:hAnsiTheme="minorHAnsi" w:cstheme="minorHAnsi"/>
                <w:sz w:val="24"/>
                <w:szCs w:val="24"/>
              </w:rPr>
            </w:pPr>
            <w:r>
              <w:rPr>
                <w:rFonts w:asciiTheme="minorHAnsi" w:hAnsiTheme="minorHAnsi" w:cstheme="minorHAnsi"/>
                <w:iCs/>
                <w:sz w:val="24"/>
                <w:szCs w:val="24"/>
              </w:rPr>
              <w:t>Pupils were all engaged and inspired when provided with their Wheelchair rugby workshop.</w:t>
            </w:r>
          </w:p>
        </w:tc>
        <w:tc>
          <w:tcPr>
            <w:tcW w:w="3076" w:type="dxa"/>
          </w:tcPr>
          <w:p>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 xml:space="preserve">Review funding in PE during Autumn term 2026 to assess whether the continuation of this showcase is feasible with new PE and Sport Premium changes.  </w:t>
            </w:r>
          </w:p>
          <w:p>
            <w:pPr>
              <w:pStyle w:val="TableParagraph"/>
              <w:ind w:left="0"/>
              <w:rPr>
                <w:rFonts w:asciiTheme="minorHAnsi" w:hAnsiTheme="minorHAnsi" w:cstheme="minorHAnsi"/>
                <w:sz w:val="24"/>
                <w:szCs w:val="24"/>
              </w:rPr>
            </w:pPr>
          </w:p>
        </w:tc>
      </w:tr>
      <w:tr>
        <w:trPr>
          <w:trHeight w:val="2172"/>
        </w:trPr>
        <w:tc>
          <w:tcPr>
            <w:tcW w:w="3758" w:type="dxa"/>
          </w:tcPr>
          <w:p>
            <w:pPr>
              <w:pStyle w:val="TableParagraph"/>
              <w:spacing w:before="149"/>
              <w:ind w:left="66"/>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rPr>
              <w:t>Increase the profile of girls’ sports in school.</w:t>
            </w:r>
          </w:p>
        </w:tc>
        <w:tc>
          <w:tcPr>
            <w:tcW w:w="3458" w:type="dxa"/>
          </w:tcPr>
          <w:p>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 xml:space="preserve">Girls provided with an after school sports club for 1 hour after school. </w:t>
            </w: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 xml:space="preserve">Increase in girls accessing sports. </w:t>
            </w: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proofErr w:type="spellStart"/>
            <w:r>
              <w:rPr>
                <w:rFonts w:asciiTheme="minorHAnsi" w:eastAsia="Times New Roman" w:hAnsiTheme="minorHAnsi" w:cstheme="minorHAnsi"/>
                <w:color w:val="000000"/>
                <w:sz w:val="24"/>
                <w:szCs w:val="24"/>
                <w:lang w:eastAsia="en-GB"/>
              </w:rPr>
              <w:t>Utilise</w:t>
            </w:r>
            <w:proofErr w:type="spellEnd"/>
            <w:r>
              <w:rPr>
                <w:rFonts w:asciiTheme="minorHAnsi" w:eastAsia="Times New Roman" w:hAnsiTheme="minorHAnsi" w:cstheme="minorHAnsi"/>
                <w:color w:val="000000"/>
                <w:sz w:val="24"/>
                <w:szCs w:val="24"/>
                <w:lang w:eastAsia="en-GB"/>
              </w:rPr>
              <w:t xml:space="preserve"> pupil voice from July 2025 to host clubs which the children </w:t>
            </w:r>
            <w:r>
              <w:rPr>
                <w:rFonts w:asciiTheme="minorHAnsi" w:eastAsia="Times New Roman" w:hAnsiTheme="minorHAnsi" w:cstheme="minorHAnsi"/>
                <w:color w:val="000000"/>
                <w:sz w:val="24"/>
                <w:szCs w:val="24"/>
                <w:lang w:eastAsia="en-GB"/>
              </w:rPr>
              <w:lastRenderedPageBreak/>
              <w:t>were interested in (gymnastics, dance).</w:t>
            </w: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 xml:space="preserve">Links made between school and community clubs. </w:t>
            </w: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Increase in girls attending competitive sports</w:t>
            </w: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Style w:val="normaltextrun"/>
                <w:rFonts w:asciiTheme="minorHAnsi" w:hAnsiTheme="minorHAnsi" w:cstheme="minorHAnsi"/>
                <w:color w:val="000000"/>
                <w:sz w:val="24"/>
                <w:szCs w:val="24"/>
                <w:shd w:val="clear" w:color="auto" w:fill="FFFFFF"/>
              </w:rPr>
            </w:pPr>
            <w:r>
              <w:rPr>
                <w:rFonts w:asciiTheme="minorHAnsi" w:eastAsia="Times New Roman" w:hAnsiTheme="minorHAnsi" w:cstheme="minorHAnsi"/>
                <w:color w:val="000000"/>
                <w:sz w:val="24"/>
                <w:szCs w:val="24"/>
                <w:lang w:eastAsia="en-GB"/>
              </w:rPr>
              <w:t xml:space="preserve">. </w:t>
            </w:r>
          </w:p>
        </w:tc>
        <w:tc>
          <w:tcPr>
            <w:tcW w:w="1663" w:type="dxa"/>
          </w:tcPr>
          <w:p>
            <w:pPr>
              <w:pStyle w:val="TableParagraph"/>
              <w:spacing w:before="145"/>
              <w:ind w:left="29"/>
              <w:rPr>
                <w:rFonts w:asciiTheme="minorHAnsi" w:hAnsiTheme="minorHAnsi" w:cstheme="minorHAnsi"/>
                <w:sz w:val="24"/>
                <w:szCs w:val="24"/>
              </w:rPr>
            </w:pPr>
          </w:p>
        </w:tc>
        <w:tc>
          <w:tcPr>
            <w:tcW w:w="3423" w:type="dxa"/>
          </w:tcPr>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58% of KS1 girls attended a sports after-school club this year. </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57% of KS2 girls attended a sports after-school club this year. </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Dance club was offered to KS1 </w:t>
            </w:r>
            <w:r>
              <w:rPr>
                <w:rFonts w:asciiTheme="minorHAnsi" w:hAnsiTheme="minorHAnsi" w:cstheme="minorHAnsi"/>
                <w:sz w:val="24"/>
                <w:szCs w:val="24"/>
              </w:rPr>
              <w:lastRenderedPageBreak/>
              <w:t>pupils.</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Gymnastics club was offered to all pupils from Year 1 – Year 6. 18 female pupils attended the local Key Steps Gymnastics competition as a result of this club. 12 female pupils represented Copeland at the county finals. </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tc>
        <w:tc>
          <w:tcPr>
            <w:tcW w:w="3076" w:type="dxa"/>
          </w:tcPr>
          <w:p>
            <w:pPr>
              <w:pStyle w:val="TableParagraph"/>
              <w:ind w:left="0"/>
              <w:rPr>
                <w:rFonts w:asciiTheme="minorHAnsi" w:hAnsiTheme="minorHAnsi" w:cstheme="minorHAnsi"/>
                <w:sz w:val="24"/>
                <w:szCs w:val="24"/>
              </w:rPr>
            </w:pPr>
            <w:r>
              <w:rPr>
                <w:rFonts w:asciiTheme="minorHAnsi" w:hAnsiTheme="minorHAnsi" w:cstheme="minorHAnsi"/>
                <w:sz w:val="24"/>
                <w:szCs w:val="24"/>
              </w:rPr>
              <w:lastRenderedPageBreak/>
              <w:t xml:space="preserve"> Investigate female pupil voice to host clubs which female pupils are interested in to increase participation. </w:t>
            </w:r>
          </w:p>
          <w:p>
            <w:pPr>
              <w:pStyle w:val="TableParagraph"/>
              <w:ind w:left="0"/>
              <w:rPr>
                <w:rFonts w:asciiTheme="minorHAnsi" w:hAnsiTheme="minorHAnsi" w:cstheme="minorHAnsi"/>
                <w:sz w:val="24"/>
                <w:szCs w:val="24"/>
              </w:rPr>
            </w:pPr>
          </w:p>
          <w:p>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 xml:space="preserve">Review funding in PE during Autumn term 2026 to assess </w:t>
            </w:r>
            <w:r>
              <w:rPr>
                <w:rFonts w:asciiTheme="minorHAnsi" w:hAnsiTheme="minorHAnsi" w:cstheme="minorHAnsi"/>
                <w:sz w:val="24"/>
                <w:szCs w:val="24"/>
              </w:rPr>
              <w:lastRenderedPageBreak/>
              <w:t xml:space="preserve">whether the continuation of Key Steps competition entry is feasible with new PE and Sport Premium changes.  </w:t>
            </w:r>
          </w:p>
          <w:p>
            <w:pPr>
              <w:pStyle w:val="TableParagraph"/>
              <w:ind w:left="0"/>
              <w:rPr>
                <w:rFonts w:asciiTheme="minorHAnsi" w:hAnsiTheme="minorHAnsi" w:cstheme="minorHAnsi"/>
                <w:sz w:val="24"/>
                <w:szCs w:val="24"/>
              </w:rPr>
            </w:pPr>
          </w:p>
        </w:tc>
      </w:tr>
    </w:tbl>
    <w:p>
      <w:pPr>
        <w:rPr>
          <w:rFonts w:asciiTheme="minorHAnsi" w:hAnsiTheme="minorHAnsi" w:cstheme="minorHAnsi"/>
          <w:sz w:val="24"/>
          <w:szCs w:val="24"/>
        </w:rPr>
        <w:sectPr>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trPr>
          <w:trHeight w:val="352"/>
        </w:trPr>
        <w:tc>
          <w:tcPr>
            <w:tcW w:w="12302" w:type="dxa"/>
            <w:gridSpan w:val="4"/>
            <w:vMerge w:val="restart"/>
          </w:tcPr>
          <w:p>
            <w:pPr>
              <w:pStyle w:val="TableParagraph"/>
              <w:spacing w:line="257" w:lineRule="exact"/>
              <w:ind w:left="28"/>
              <w:rPr>
                <w:rFonts w:asciiTheme="minorHAnsi" w:hAnsiTheme="minorHAnsi" w:cstheme="minorHAnsi"/>
                <w:sz w:val="24"/>
                <w:szCs w:val="24"/>
              </w:rPr>
            </w:pPr>
            <w:r>
              <w:rPr>
                <w:rFonts w:asciiTheme="minorHAnsi" w:hAnsiTheme="minorHAnsi" w:cstheme="minorHAnsi"/>
                <w:b/>
                <w:color w:val="00B9F2"/>
                <w:sz w:val="24"/>
                <w:szCs w:val="24"/>
              </w:rPr>
              <w:lastRenderedPageBreak/>
              <w:t>Key</w:t>
            </w:r>
            <w:r>
              <w:rPr>
                <w:rFonts w:asciiTheme="minorHAnsi" w:hAnsiTheme="minorHAnsi" w:cstheme="minorHAnsi"/>
                <w:b/>
                <w:color w:val="00B9F2"/>
                <w:spacing w:val="-8"/>
                <w:sz w:val="24"/>
                <w:szCs w:val="24"/>
              </w:rPr>
              <w:t xml:space="preserve"> </w:t>
            </w:r>
            <w:r>
              <w:rPr>
                <w:rFonts w:asciiTheme="minorHAnsi" w:hAnsiTheme="minorHAnsi" w:cstheme="minorHAnsi"/>
                <w:b/>
                <w:color w:val="00B9F2"/>
                <w:sz w:val="24"/>
                <w:szCs w:val="24"/>
              </w:rPr>
              <w:t>indicator</w:t>
            </w:r>
            <w:r>
              <w:rPr>
                <w:rFonts w:asciiTheme="minorHAnsi" w:hAnsiTheme="minorHAnsi" w:cstheme="minorHAnsi"/>
                <w:b/>
                <w:color w:val="00B9F2"/>
                <w:spacing w:val="-7"/>
                <w:sz w:val="24"/>
                <w:szCs w:val="24"/>
              </w:rPr>
              <w:t xml:space="preserve"> </w:t>
            </w:r>
            <w:r>
              <w:rPr>
                <w:rFonts w:asciiTheme="minorHAnsi" w:hAnsiTheme="minorHAnsi" w:cstheme="minorHAnsi"/>
                <w:b/>
                <w:color w:val="00B9F2"/>
                <w:sz w:val="24"/>
                <w:szCs w:val="24"/>
              </w:rPr>
              <w:t>5:</w:t>
            </w:r>
            <w:r>
              <w:rPr>
                <w:rFonts w:asciiTheme="minorHAnsi" w:hAnsiTheme="minorHAnsi" w:cstheme="minorHAnsi"/>
                <w:b/>
                <w:color w:val="00B9F2"/>
                <w:spacing w:val="-7"/>
                <w:sz w:val="24"/>
                <w:szCs w:val="24"/>
              </w:rPr>
              <w:t xml:space="preserve"> </w:t>
            </w:r>
            <w:r>
              <w:rPr>
                <w:rFonts w:asciiTheme="minorHAnsi" w:hAnsiTheme="minorHAnsi" w:cstheme="minorHAnsi"/>
                <w:color w:val="00B9F2"/>
                <w:sz w:val="24"/>
                <w:szCs w:val="24"/>
              </w:rPr>
              <w:t>Increased</w:t>
            </w:r>
            <w:r>
              <w:rPr>
                <w:rFonts w:asciiTheme="minorHAnsi" w:hAnsiTheme="minorHAnsi" w:cstheme="minorHAnsi"/>
                <w:color w:val="00B9F2"/>
                <w:spacing w:val="-7"/>
                <w:sz w:val="24"/>
                <w:szCs w:val="24"/>
              </w:rPr>
              <w:t xml:space="preserve"> </w:t>
            </w:r>
            <w:r>
              <w:rPr>
                <w:rFonts w:asciiTheme="minorHAnsi" w:hAnsiTheme="minorHAnsi" w:cstheme="minorHAnsi"/>
                <w:color w:val="00B9F2"/>
                <w:sz w:val="24"/>
                <w:szCs w:val="24"/>
              </w:rPr>
              <w:t>participation</w:t>
            </w:r>
            <w:r>
              <w:rPr>
                <w:rFonts w:asciiTheme="minorHAnsi" w:hAnsiTheme="minorHAnsi" w:cstheme="minorHAnsi"/>
                <w:color w:val="00B9F2"/>
                <w:spacing w:val="-9"/>
                <w:sz w:val="24"/>
                <w:szCs w:val="24"/>
              </w:rPr>
              <w:t xml:space="preserve"> </w:t>
            </w:r>
            <w:r>
              <w:rPr>
                <w:rFonts w:asciiTheme="minorHAnsi" w:hAnsiTheme="minorHAnsi" w:cstheme="minorHAnsi"/>
                <w:color w:val="00B9F2"/>
                <w:sz w:val="24"/>
                <w:szCs w:val="24"/>
              </w:rPr>
              <w:t>in</w:t>
            </w:r>
            <w:r>
              <w:rPr>
                <w:rFonts w:asciiTheme="minorHAnsi" w:hAnsiTheme="minorHAnsi" w:cstheme="minorHAnsi"/>
                <w:color w:val="00B9F2"/>
                <w:spacing w:val="-8"/>
                <w:sz w:val="24"/>
                <w:szCs w:val="24"/>
              </w:rPr>
              <w:t xml:space="preserve"> </w:t>
            </w:r>
            <w:r>
              <w:rPr>
                <w:rFonts w:asciiTheme="minorHAnsi" w:hAnsiTheme="minorHAnsi" w:cstheme="minorHAnsi"/>
                <w:color w:val="00B9F2"/>
                <w:sz w:val="24"/>
                <w:szCs w:val="24"/>
              </w:rPr>
              <w:t>competitive</w:t>
            </w:r>
            <w:r>
              <w:rPr>
                <w:rFonts w:asciiTheme="minorHAnsi" w:hAnsiTheme="minorHAnsi" w:cstheme="minorHAnsi"/>
                <w:color w:val="00B9F2"/>
                <w:spacing w:val="-7"/>
                <w:sz w:val="24"/>
                <w:szCs w:val="24"/>
              </w:rPr>
              <w:t xml:space="preserve"> </w:t>
            </w:r>
            <w:r>
              <w:rPr>
                <w:rFonts w:asciiTheme="minorHAnsi" w:hAnsiTheme="minorHAnsi" w:cstheme="minorHAnsi"/>
                <w:color w:val="00B9F2"/>
                <w:sz w:val="24"/>
                <w:szCs w:val="24"/>
              </w:rPr>
              <w:t>sport</w:t>
            </w:r>
          </w:p>
        </w:tc>
        <w:tc>
          <w:tcPr>
            <w:tcW w:w="3076" w:type="dxa"/>
          </w:tcPr>
          <w:p>
            <w:pPr>
              <w:pStyle w:val="TableParagraph"/>
              <w:spacing w:line="257" w:lineRule="exact"/>
              <w:ind w:left="28"/>
              <w:rPr>
                <w:rFonts w:asciiTheme="minorHAnsi" w:hAnsiTheme="minorHAnsi" w:cstheme="minorHAnsi"/>
                <w:sz w:val="24"/>
                <w:szCs w:val="24"/>
              </w:rPr>
            </w:pPr>
            <w:r>
              <w:rPr>
                <w:rFonts w:asciiTheme="minorHAnsi" w:hAnsiTheme="minorHAnsi" w:cstheme="minorHAnsi"/>
                <w:color w:val="231F20"/>
                <w:sz w:val="24"/>
                <w:szCs w:val="24"/>
              </w:rPr>
              <w:t>Percentage</w:t>
            </w:r>
            <w:r>
              <w:rPr>
                <w:rFonts w:asciiTheme="minorHAnsi" w:hAnsiTheme="minorHAnsi" w:cstheme="minorHAnsi"/>
                <w:color w:val="231F20"/>
                <w:spacing w:val="-9"/>
                <w:sz w:val="24"/>
                <w:szCs w:val="24"/>
              </w:rPr>
              <w:t xml:space="preserve"> </w:t>
            </w:r>
            <w:r>
              <w:rPr>
                <w:rFonts w:asciiTheme="minorHAnsi" w:hAnsiTheme="minorHAnsi" w:cstheme="minorHAnsi"/>
                <w:color w:val="231F20"/>
                <w:sz w:val="24"/>
                <w:szCs w:val="24"/>
              </w:rPr>
              <w:t>of</w:t>
            </w:r>
            <w:r>
              <w:rPr>
                <w:rFonts w:asciiTheme="minorHAnsi" w:hAnsiTheme="minorHAnsi" w:cstheme="minorHAnsi"/>
                <w:color w:val="231F20"/>
                <w:spacing w:val="-9"/>
                <w:sz w:val="24"/>
                <w:szCs w:val="24"/>
              </w:rPr>
              <w:t xml:space="preserve"> </w:t>
            </w:r>
            <w:r>
              <w:rPr>
                <w:rFonts w:asciiTheme="minorHAnsi" w:hAnsiTheme="minorHAnsi" w:cstheme="minorHAnsi"/>
                <w:color w:val="231F20"/>
                <w:sz w:val="24"/>
                <w:szCs w:val="24"/>
              </w:rPr>
              <w:t>total</w:t>
            </w:r>
            <w:r>
              <w:rPr>
                <w:rFonts w:asciiTheme="minorHAnsi" w:hAnsiTheme="minorHAnsi" w:cstheme="minorHAnsi"/>
                <w:color w:val="231F20"/>
                <w:spacing w:val="-10"/>
                <w:sz w:val="24"/>
                <w:szCs w:val="24"/>
              </w:rPr>
              <w:t xml:space="preserve"> </w:t>
            </w:r>
            <w:r>
              <w:rPr>
                <w:rFonts w:asciiTheme="minorHAnsi" w:hAnsiTheme="minorHAnsi" w:cstheme="minorHAnsi"/>
                <w:color w:val="231F20"/>
                <w:sz w:val="24"/>
                <w:szCs w:val="24"/>
              </w:rPr>
              <w:t>allocation:</w:t>
            </w:r>
          </w:p>
        </w:tc>
      </w:tr>
      <w:tr>
        <w:trPr>
          <w:trHeight w:val="296"/>
        </w:trPr>
        <w:tc>
          <w:tcPr>
            <w:tcW w:w="12302" w:type="dxa"/>
            <w:gridSpan w:val="4"/>
            <w:vMerge/>
          </w:tcPr>
          <w:p>
            <w:pPr>
              <w:rPr>
                <w:rFonts w:asciiTheme="minorHAnsi" w:hAnsiTheme="minorHAnsi" w:cstheme="minorHAnsi"/>
                <w:sz w:val="24"/>
                <w:szCs w:val="24"/>
              </w:rPr>
            </w:pPr>
          </w:p>
        </w:tc>
        <w:tc>
          <w:tcPr>
            <w:tcW w:w="3076" w:type="dxa"/>
          </w:tcPr>
          <w:p>
            <w:pPr>
              <w:pStyle w:val="TableParagraph"/>
              <w:spacing w:before="40"/>
              <w:ind w:left="35"/>
              <w:rPr>
                <w:rFonts w:asciiTheme="minorHAnsi" w:hAnsiTheme="minorHAnsi" w:cstheme="minorHAnsi"/>
                <w:sz w:val="24"/>
                <w:szCs w:val="24"/>
              </w:rPr>
            </w:pPr>
            <w:r>
              <w:rPr>
                <w:rFonts w:asciiTheme="minorHAnsi" w:hAnsiTheme="minorHAnsi" w:cstheme="minorHAnsi"/>
                <w:sz w:val="24"/>
                <w:szCs w:val="24"/>
              </w:rPr>
              <w:t>£3986.20 – 22%</w:t>
            </w:r>
          </w:p>
        </w:tc>
      </w:tr>
      <w:tr>
        <w:trPr>
          <w:trHeight w:val="402"/>
        </w:trPr>
        <w:tc>
          <w:tcPr>
            <w:tcW w:w="3758" w:type="dxa"/>
          </w:tcPr>
          <w:p>
            <w:pPr>
              <w:pStyle w:val="TableParagraph"/>
              <w:spacing w:before="16"/>
              <w:ind w:left="1554" w:right="1534"/>
              <w:jc w:val="center"/>
              <w:rPr>
                <w:rFonts w:asciiTheme="minorHAnsi" w:hAnsiTheme="minorHAnsi" w:cstheme="minorHAnsi"/>
                <w:b/>
                <w:sz w:val="24"/>
                <w:szCs w:val="24"/>
              </w:rPr>
            </w:pPr>
            <w:r>
              <w:rPr>
                <w:rFonts w:asciiTheme="minorHAnsi" w:hAnsiTheme="minorHAnsi" w:cstheme="minorHAnsi"/>
                <w:b/>
                <w:color w:val="231F20"/>
                <w:sz w:val="24"/>
                <w:szCs w:val="24"/>
              </w:rPr>
              <w:t>Intent</w:t>
            </w:r>
          </w:p>
        </w:tc>
        <w:tc>
          <w:tcPr>
            <w:tcW w:w="5121" w:type="dxa"/>
            <w:gridSpan w:val="2"/>
          </w:tcPr>
          <w:p>
            <w:pPr>
              <w:pStyle w:val="TableParagraph"/>
              <w:spacing w:before="16"/>
              <w:ind w:left="1733" w:right="1713"/>
              <w:jc w:val="center"/>
              <w:rPr>
                <w:rFonts w:asciiTheme="minorHAnsi" w:hAnsiTheme="minorHAnsi" w:cstheme="minorHAnsi"/>
                <w:b/>
                <w:sz w:val="24"/>
                <w:szCs w:val="24"/>
              </w:rPr>
            </w:pPr>
            <w:r>
              <w:rPr>
                <w:rFonts w:asciiTheme="minorHAnsi" w:hAnsiTheme="minorHAnsi" w:cstheme="minorHAnsi"/>
                <w:b/>
                <w:color w:val="231F20"/>
                <w:sz w:val="24"/>
                <w:szCs w:val="24"/>
              </w:rPr>
              <w:t>Implementation</w:t>
            </w:r>
          </w:p>
        </w:tc>
        <w:tc>
          <w:tcPr>
            <w:tcW w:w="3423" w:type="dxa"/>
          </w:tcPr>
          <w:p>
            <w:pPr>
              <w:pStyle w:val="TableParagraph"/>
              <w:spacing w:before="16"/>
              <w:ind w:left="1346" w:right="1325"/>
              <w:jc w:val="center"/>
              <w:rPr>
                <w:rFonts w:asciiTheme="minorHAnsi" w:hAnsiTheme="minorHAnsi" w:cstheme="minorHAnsi"/>
                <w:b/>
                <w:sz w:val="24"/>
                <w:szCs w:val="24"/>
              </w:rPr>
            </w:pPr>
            <w:r>
              <w:rPr>
                <w:rFonts w:asciiTheme="minorHAnsi" w:hAnsiTheme="minorHAnsi" w:cstheme="minorHAnsi"/>
                <w:b/>
                <w:color w:val="231F20"/>
                <w:sz w:val="24"/>
                <w:szCs w:val="24"/>
              </w:rPr>
              <w:t>Impact</w:t>
            </w:r>
          </w:p>
        </w:tc>
        <w:tc>
          <w:tcPr>
            <w:tcW w:w="3076" w:type="dxa"/>
          </w:tcPr>
          <w:p>
            <w:pPr>
              <w:pStyle w:val="TableParagraph"/>
              <w:ind w:left="0"/>
              <w:rPr>
                <w:rFonts w:asciiTheme="minorHAnsi" w:hAnsiTheme="minorHAnsi" w:cstheme="minorHAnsi"/>
                <w:sz w:val="24"/>
                <w:szCs w:val="24"/>
              </w:rPr>
            </w:pPr>
          </w:p>
        </w:tc>
      </w:tr>
      <w:tr>
        <w:trPr>
          <w:trHeight w:val="333"/>
        </w:trPr>
        <w:tc>
          <w:tcPr>
            <w:tcW w:w="3758" w:type="dxa"/>
            <w:tcBorders>
              <w:bottom w:val="nil"/>
            </w:tcBorders>
          </w:tcPr>
          <w:p>
            <w:pPr>
              <w:pStyle w:val="TableParagraph"/>
              <w:spacing w:before="16"/>
              <w:rPr>
                <w:rFonts w:asciiTheme="minorHAnsi" w:hAnsiTheme="minorHAnsi" w:cstheme="minorHAnsi"/>
                <w:sz w:val="24"/>
                <w:szCs w:val="24"/>
              </w:rPr>
            </w:pPr>
            <w:r>
              <w:rPr>
                <w:rFonts w:asciiTheme="minorHAnsi" w:hAnsiTheme="minorHAnsi" w:cstheme="minorHAnsi"/>
                <w:color w:val="231F20"/>
                <w:sz w:val="24"/>
                <w:szCs w:val="24"/>
              </w:rPr>
              <w:t>Your</w:t>
            </w:r>
            <w:r>
              <w:rPr>
                <w:rFonts w:asciiTheme="minorHAnsi" w:hAnsiTheme="minorHAnsi" w:cstheme="minorHAnsi"/>
                <w:color w:val="231F20"/>
                <w:spacing w:val="-7"/>
                <w:sz w:val="24"/>
                <w:szCs w:val="24"/>
              </w:rPr>
              <w:t xml:space="preserve"> </w:t>
            </w:r>
            <w:r>
              <w:rPr>
                <w:rFonts w:asciiTheme="minorHAnsi" w:hAnsiTheme="minorHAnsi" w:cstheme="minorHAnsi"/>
                <w:color w:val="231F20"/>
                <w:sz w:val="24"/>
                <w:szCs w:val="24"/>
              </w:rPr>
              <w:t>school</w:t>
            </w:r>
            <w:r>
              <w:rPr>
                <w:rFonts w:asciiTheme="minorHAnsi" w:hAnsiTheme="minorHAnsi" w:cstheme="minorHAnsi"/>
                <w:color w:val="231F20"/>
                <w:spacing w:val="-7"/>
                <w:sz w:val="24"/>
                <w:szCs w:val="24"/>
              </w:rPr>
              <w:t xml:space="preserve"> </w:t>
            </w:r>
            <w:r>
              <w:rPr>
                <w:rFonts w:asciiTheme="minorHAnsi" w:hAnsiTheme="minorHAnsi" w:cstheme="minorHAnsi"/>
                <w:color w:val="231F20"/>
                <w:sz w:val="24"/>
                <w:szCs w:val="24"/>
              </w:rPr>
              <w:t>focus</w:t>
            </w:r>
            <w:r>
              <w:rPr>
                <w:rFonts w:asciiTheme="minorHAnsi" w:hAnsiTheme="minorHAnsi" w:cstheme="minorHAnsi"/>
                <w:color w:val="231F20"/>
                <w:spacing w:val="-7"/>
                <w:sz w:val="24"/>
                <w:szCs w:val="24"/>
              </w:rPr>
              <w:t xml:space="preserve"> </w:t>
            </w:r>
            <w:r>
              <w:rPr>
                <w:rFonts w:asciiTheme="minorHAnsi" w:hAnsiTheme="minorHAnsi" w:cstheme="minorHAnsi"/>
                <w:color w:val="231F20"/>
                <w:sz w:val="24"/>
                <w:szCs w:val="24"/>
              </w:rPr>
              <w:t>should</w:t>
            </w:r>
            <w:r>
              <w:rPr>
                <w:rFonts w:asciiTheme="minorHAnsi" w:hAnsiTheme="minorHAnsi" w:cstheme="minorHAnsi"/>
                <w:color w:val="231F20"/>
                <w:spacing w:val="-7"/>
                <w:sz w:val="24"/>
                <w:szCs w:val="24"/>
              </w:rPr>
              <w:t xml:space="preserve"> </w:t>
            </w:r>
            <w:r>
              <w:rPr>
                <w:rFonts w:asciiTheme="minorHAnsi" w:hAnsiTheme="minorHAnsi" w:cstheme="minorHAnsi"/>
                <w:color w:val="231F20"/>
                <w:sz w:val="24"/>
                <w:szCs w:val="24"/>
              </w:rPr>
              <w:t>be</w:t>
            </w:r>
            <w:r>
              <w:rPr>
                <w:rFonts w:asciiTheme="minorHAnsi" w:hAnsiTheme="minorHAnsi" w:cstheme="minorHAnsi"/>
                <w:color w:val="231F20"/>
                <w:spacing w:val="-7"/>
                <w:sz w:val="24"/>
                <w:szCs w:val="24"/>
              </w:rPr>
              <w:t xml:space="preserve"> </w:t>
            </w:r>
            <w:r>
              <w:rPr>
                <w:rFonts w:asciiTheme="minorHAnsi" w:hAnsiTheme="minorHAnsi" w:cstheme="minorHAnsi"/>
                <w:color w:val="231F20"/>
                <w:sz w:val="24"/>
                <w:szCs w:val="24"/>
              </w:rPr>
              <w:t>clear</w:t>
            </w:r>
          </w:p>
        </w:tc>
        <w:tc>
          <w:tcPr>
            <w:tcW w:w="3458" w:type="dxa"/>
            <w:tcBorders>
              <w:bottom w:val="nil"/>
            </w:tcBorders>
          </w:tcPr>
          <w:p>
            <w:pPr>
              <w:pStyle w:val="TableParagraph"/>
              <w:spacing w:before="16"/>
              <w:rPr>
                <w:rFonts w:asciiTheme="minorHAnsi" w:hAnsiTheme="minorHAnsi" w:cstheme="minorHAnsi"/>
                <w:sz w:val="24"/>
                <w:szCs w:val="24"/>
              </w:rPr>
            </w:pPr>
            <w:r>
              <w:rPr>
                <w:rFonts w:asciiTheme="minorHAnsi" w:hAnsiTheme="minorHAnsi" w:cstheme="minorHAnsi"/>
                <w:color w:val="231F20"/>
                <w:sz w:val="24"/>
                <w:szCs w:val="24"/>
              </w:rPr>
              <w:t>Make</w:t>
            </w:r>
            <w:r>
              <w:rPr>
                <w:rFonts w:asciiTheme="minorHAnsi" w:hAnsiTheme="minorHAnsi" w:cstheme="minorHAnsi"/>
                <w:color w:val="231F20"/>
                <w:spacing w:val="-5"/>
                <w:sz w:val="24"/>
                <w:szCs w:val="24"/>
              </w:rPr>
              <w:t xml:space="preserve"> </w:t>
            </w:r>
            <w:r>
              <w:rPr>
                <w:rFonts w:asciiTheme="minorHAnsi" w:hAnsiTheme="minorHAnsi" w:cstheme="minorHAnsi"/>
                <w:color w:val="231F20"/>
                <w:sz w:val="24"/>
                <w:szCs w:val="24"/>
              </w:rPr>
              <w:t>sure</w:t>
            </w:r>
            <w:r>
              <w:rPr>
                <w:rFonts w:asciiTheme="minorHAnsi" w:hAnsiTheme="minorHAnsi" w:cstheme="minorHAnsi"/>
                <w:color w:val="231F20"/>
                <w:spacing w:val="-4"/>
                <w:sz w:val="24"/>
                <w:szCs w:val="24"/>
              </w:rPr>
              <w:t xml:space="preserve"> </w:t>
            </w:r>
            <w:r>
              <w:rPr>
                <w:rFonts w:asciiTheme="minorHAnsi" w:hAnsiTheme="minorHAnsi" w:cstheme="minorHAnsi"/>
                <w:color w:val="231F20"/>
                <w:sz w:val="24"/>
                <w:szCs w:val="24"/>
              </w:rPr>
              <w:t>your</w:t>
            </w:r>
            <w:r>
              <w:rPr>
                <w:rFonts w:asciiTheme="minorHAnsi" w:hAnsiTheme="minorHAnsi" w:cstheme="minorHAnsi"/>
                <w:color w:val="231F20"/>
                <w:spacing w:val="-6"/>
                <w:sz w:val="24"/>
                <w:szCs w:val="24"/>
              </w:rPr>
              <w:t xml:space="preserve"> </w:t>
            </w:r>
            <w:r>
              <w:rPr>
                <w:rFonts w:asciiTheme="minorHAnsi" w:hAnsiTheme="minorHAnsi" w:cstheme="minorHAnsi"/>
                <w:color w:val="231F20"/>
                <w:sz w:val="24"/>
                <w:szCs w:val="24"/>
              </w:rPr>
              <w:t>actions</w:t>
            </w:r>
            <w:r>
              <w:rPr>
                <w:rFonts w:asciiTheme="minorHAnsi" w:hAnsiTheme="minorHAnsi" w:cstheme="minorHAnsi"/>
                <w:color w:val="231F20"/>
                <w:spacing w:val="-5"/>
                <w:sz w:val="24"/>
                <w:szCs w:val="24"/>
              </w:rPr>
              <w:t xml:space="preserve"> </w:t>
            </w:r>
            <w:r>
              <w:rPr>
                <w:rFonts w:asciiTheme="minorHAnsi" w:hAnsiTheme="minorHAnsi" w:cstheme="minorHAnsi"/>
                <w:color w:val="231F20"/>
                <w:sz w:val="24"/>
                <w:szCs w:val="24"/>
              </w:rPr>
              <w:t>to</w:t>
            </w:r>
          </w:p>
        </w:tc>
        <w:tc>
          <w:tcPr>
            <w:tcW w:w="1663" w:type="dxa"/>
            <w:tcBorders>
              <w:bottom w:val="nil"/>
            </w:tcBorders>
          </w:tcPr>
          <w:p>
            <w:pPr>
              <w:pStyle w:val="TableParagraph"/>
              <w:spacing w:before="16"/>
              <w:rPr>
                <w:rFonts w:asciiTheme="minorHAnsi" w:hAnsiTheme="minorHAnsi" w:cstheme="minorHAnsi"/>
                <w:sz w:val="24"/>
                <w:szCs w:val="24"/>
              </w:rPr>
            </w:pPr>
            <w:r>
              <w:rPr>
                <w:rFonts w:asciiTheme="minorHAnsi" w:hAnsiTheme="minorHAnsi" w:cstheme="minorHAnsi"/>
                <w:color w:val="231F20"/>
                <w:sz w:val="24"/>
                <w:szCs w:val="24"/>
              </w:rPr>
              <w:t>Funding</w:t>
            </w:r>
          </w:p>
        </w:tc>
        <w:tc>
          <w:tcPr>
            <w:tcW w:w="3423" w:type="dxa"/>
            <w:tcBorders>
              <w:bottom w:val="nil"/>
            </w:tcBorders>
          </w:tcPr>
          <w:p>
            <w:pPr>
              <w:pStyle w:val="TableParagraph"/>
              <w:spacing w:before="16"/>
              <w:rPr>
                <w:rFonts w:asciiTheme="minorHAnsi" w:hAnsiTheme="minorHAnsi" w:cstheme="minorHAnsi"/>
                <w:sz w:val="24"/>
                <w:szCs w:val="24"/>
              </w:rPr>
            </w:pPr>
            <w:r>
              <w:rPr>
                <w:rFonts w:asciiTheme="minorHAnsi" w:hAnsiTheme="minorHAnsi" w:cstheme="minorHAnsi"/>
                <w:color w:val="231F20"/>
                <w:sz w:val="24"/>
                <w:szCs w:val="24"/>
              </w:rPr>
              <w:t>Evidence</w:t>
            </w:r>
            <w:r>
              <w:rPr>
                <w:rFonts w:asciiTheme="minorHAnsi" w:hAnsiTheme="minorHAnsi" w:cstheme="minorHAnsi"/>
                <w:color w:val="231F20"/>
                <w:spacing w:val="-4"/>
                <w:sz w:val="24"/>
                <w:szCs w:val="24"/>
              </w:rPr>
              <w:t xml:space="preserve"> </w:t>
            </w:r>
            <w:r>
              <w:rPr>
                <w:rFonts w:asciiTheme="minorHAnsi" w:hAnsiTheme="minorHAnsi" w:cstheme="minorHAnsi"/>
                <w:color w:val="231F20"/>
                <w:sz w:val="24"/>
                <w:szCs w:val="24"/>
              </w:rPr>
              <w:t>of</w:t>
            </w:r>
            <w:r>
              <w:rPr>
                <w:rFonts w:asciiTheme="minorHAnsi" w:hAnsiTheme="minorHAnsi" w:cstheme="minorHAnsi"/>
                <w:color w:val="231F20"/>
                <w:spacing w:val="-4"/>
                <w:sz w:val="24"/>
                <w:szCs w:val="24"/>
              </w:rPr>
              <w:t xml:space="preserve"> </w:t>
            </w:r>
            <w:r>
              <w:rPr>
                <w:rFonts w:asciiTheme="minorHAnsi" w:hAnsiTheme="minorHAnsi" w:cstheme="minorHAnsi"/>
                <w:color w:val="231F20"/>
                <w:sz w:val="24"/>
                <w:szCs w:val="24"/>
              </w:rPr>
              <w:t>impact:</w:t>
            </w:r>
            <w:r>
              <w:rPr>
                <w:rFonts w:asciiTheme="minorHAnsi" w:hAnsiTheme="minorHAnsi" w:cstheme="minorHAnsi"/>
                <w:color w:val="231F20"/>
                <w:spacing w:val="-4"/>
                <w:sz w:val="24"/>
                <w:szCs w:val="24"/>
              </w:rPr>
              <w:t xml:space="preserve"> </w:t>
            </w:r>
            <w:r>
              <w:rPr>
                <w:rFonts w:asciiTheme="minorHAnsi" w:hAnsiTheme="minorHAnsi" w:cstheme="minorHAnsi"/>
                <w:color w:val="231F20"/>
                <w:sz w:val="24"/>
                <w:szCs w:val="24"/>
              </w:rPr>
              <w:t>what</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do</w:t>
            </w:r>
          </w:p>
        </w:tc>
        <w:tc>
          <w:tcPr>
            <w:tcW w:w="3076" w:type="dxa"/>
            <w:tcBorders>
              <w:bottom w:val="nil"/>
            </w:tcBorders>
          </w:tcPr>
          <w:p>
            <w:pPr>
              <w:pStyle w:val="TableParagraph"/>
              <w:spacing w:before="16"/>
              <w:rPr>
                <w:rFonts w:asciiTheme="minorHAnsi" w:hAnsiTheme="minorHAnsi" w:cstheme="minorHAnsi"/>
                <w:sz w:val="24"/>
                <w:szCs w:val="24"/>
              </w:rPr>
            </w:pPr>
            <w:r>
              <w:rPr>
                <w:rFonts w:asciiTheme="minorHAnsi" w:hAnsiTheme="minorHAnsi" w:cstheme="minorHAnsi"/>
                <w:color w:val="231F20"/>
                <w:sz w:val="24"/>
                <w:szCs w:val="24"/>
              </w:rPr>
              <w:t>Sustainability</w:t>
            </w:r>
            <w:r>
              <w:rPr>
                <w:rFonts w:asciiTheme="minorHAnsi" w:hAnsiTheme="minorHAnsi" w:cstheme="minorHAnsi"/>
                <w:color w:val="231F20"/>
                <w:spacing w:val="-6"/>
                <w:sz w:val="24"/>
                <w:szCs w:val="24"/>
              </w:rPr>
              <w:t xml:space="preserve"> </w:t>
            </w:r>
            <w:r>
              <w:rPr>
                <w:rFonts w:asciiTheme="minorHAnsi" w:hAnsiTheme="minorHAnsi" w:cstheme="minorHAnsi"/>
                <w:color w:val="231F20"/>
                <w:sz w:val="24"/>
                <w:szCs w:val="24"/>
              </w:rPr>
              <w:t>and</w:t>
            </w:r>
            <w:r>
              <w:rPr>
                <w:rFonts w:asciiTheme="minorHAnsi" w:hAnsiTheme="minorHAnsi" w:cstheme="minorHAnsi"/>
                <w:color w:val="231F20"/>
                <w:spacing w:val="-5"/>
                <w:sz w:val="24"/>
                <w:szCs w:val="24"/>
              </w:rPr>
              <w:t xml:space="preserve"> </w:t>
            </w:r>
            <w:r>
              <w:rPr>
                <w:rFonts w:asciiTheme="minorHAnsi" w:hAnsiTheme="minorHAnsi" w:cstheme="minorHAnsi"/>
                <w:color w:val="231F20"/>
                <w:sz w:val="24"/>
                <w:szCs w:val="24"/>
              </w:rPr>
              <w:t>suggested</w:t>
            </w:r>
          </w:p>
        </w:tc>
      </w:tr>
      <w:tr>
        <w:trPr>
          <w:trHeight w:val="288"/>
        </w:trPr>
        <w:tc>
          <w:tcPr>
            <w:tcW w:w="3758" w:type="dxa"/>
            <w:tcBorders>
              <w:top w:val="nil"/>
              <w:bottom w:val="nil"/>
            </w:tcBorders>
          </w:tcPr>
          <w:p>
            <w:pPr>
              <w:pStyle w:val="TableParagraph"/>
              <w:spacing w:line="263" w:lineRule="exact"/>
              <w:rPr>
                <w:rFonts w:asciiTheme="minorHAnsi" w:hAnsiTheme="minorHAnsi" w:cstheme="minorHAnsi"/>
                <w:sz w:val="24"/>
                <w:szCs w:val="24"/>
              </w:rPr>
            </w:pPr>
            <w:r>
              <w:rPr>
                <w:rFonts w:asciiTheme="minorHAnsi" w:hAnsiTheme="minorHAnsi" w:cstheme="minorHAnsi"/>
                <w:color w:val="231F20"/>
                <w:sz w:val="24"/>
                <w:szCs w:val="24"/>
              </w:rPr>
              <w:t>what</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you</w:t>
            </w:r>
            <w:r>
              <w:rPr>
                <w:rFonts w:asciiTheme="minorHAnsi" w:hAnsiTheme="minorHAnsi" w:cstheme="minorHAnsi"/>
                <w:color w:val="231F20"/>
                <w:spacing w:val="-4"/>
                <w:sz w:val="24"/>
                <w:szCs w:val="24"/>
              </w:rPr>
              <w:t xml:space="preserve"> </w:t>
            </w:r>
            <w:r>
              <w:rPr>
                <w:rFonts w:asciiTheme="minorHAnsi" w:hAnsiTheme="minorHAnsi" w:cstheme="minorHAnsi"/>
                <w:color w:val="231F20"/>
                <w:sz w:val="24"/>
                <w:szCs w:val="24"/>
              </w:rPr>
              <w:t>want</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the</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pupils</w:t>
            </w:r>
            <w:r>
              <w:rPr>
                <w:rFonts w:asciiTheme="minorHAnsi" w:hAnsiTheme="minorHAnsi" w:cstheme="minorHAnsi"/>
                <w:color w:val="231F20"/>
                <w:spacing w:val="-4"/>
                <w:sz w:val="24"/>
                <w:szCs w:val="24"/>
              </w:rPr>
              <w:t xml:space="preserve"> </w:t>
            </w:r>
            <w:r>
              <w:rPr>
                <w:rFonts w:asciiTheme="minorHAnsi" w:hAnsiTheme="minorHAnsi" w:cstheme="minorHAnsi"/>
                <w:color w:val="231F20"/>
                <w:sz w:val="24"/>
                <w:szCs w:val="24"/>
              </w:rPr>
              <w:t>to</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know</w:t>
            </w:r>
          </w:p>
        </w:tc>
        <w:tc>
          <w:tcPr>
            <w:tcW w:w="3458" w:type="dxa"/>
            <w:tcBorders>
              <w:top w:val="nil"/>
              <w:bottom w:val="nil"/>
            </w:tcBorders>
          </w:tcPr>
          <w:p>
            <w:pPr>
              <w:pStyle w:val="TableParagraph"/>
              <w:spacing w:line="263" w:lineRule="exact"/>
              <w:rPr>
                <w:rFonts w:asciiTheme="minorHAnsi" w:hAnsiTheme="minorHAnsi" w:cstheme="minorHAnsi"/>
                <w:sz w:val="24"/>
                <w:szCs w:val="24"/>
              </w:rPr>
            </w:pPr>
            <w:r>
              <w:rPr>
                <w:rFonts w:asciiTheme="minorHAnsi" w:hAnsiTheme="minorHAnsi" w:cstheme="minorHAnsi"/>
                <w:color w:val="231F20"/>
                <w:sz w:val="24"/>
                <w:szCs w:val="24"/>
              </w:rPr>
              <w:t>achieve</w:t>
            </w:r>
            <w:r>
              <w:rPr>
                <w:rFonts w:asciiTheme="minorHAnsi" w:hAnsiTheme="minorHAnsi" w:cstheme="minorHAnsi"/>
                <w:color w:val="231F20"/>
                <w:spacing w:val="-6"/>
                <w:sz w:val="24"/>
                <w:szCs w:val="24"/>
              </w:rPr>
              <w:t xml:space="preserve"> </w:t>
            </w:r>
            <w:r>
              <w:rPr>
                <w:rFonts w:asciiTheme="minorHAnsi" w:hAnsiTheme="minorHAnsi" w:cstheme="minorHAnsi"/>
                <w:color w:val="231F20"/>
                <w:sz w:val="24"/>
                <w:szCs w:val="24"/>
              </w:rPr>
              <w:t>are</w:t>
            </w:r>
            <w:r>
              <w:rPr>
                <w:rFonts w:asciiTheme="minorHAnsi" w:hAnsiTheme="minorHAnsi" w:cstheme="minorHAnsi"/>
                <w:color w:val="231F20"/>
                <w:spacing w:val="-5"/>
                <w:sz w:val="24"/>
                <w:szCs w:val="24"/>
              </w:rPr>
              <w:t xml:space="preserve"> </w:t>
            </w:r>
            <w:r>
              <w:rPr>
                <w:rFonts w:asciiTheme="minorHAnsi" w:hAnsiTheme="minorHAnsi" w:cstheme="minorHAnsi"/>
                <w:color w:val="231F20"/>
                <w:sz w:val="24"/>
                <w:szCs w:val="24"/>
              </w:rPr>
              <w:t>linked</w:t>
            </w:r>
            <w:r>
              <w:rPr>
                <w:rFonts w:asciiTheme="minorHAnsi" w:hAnsiTheme="minorHAnsi" w:cstheme="minorHAnsi"/>
                <w:color w:val="231F20"/>
                <w:spacing w:val="-5"/>
                <w:sz w:val="24"/>
                <w:szCs w:val="24"/>
              </w:rPr>
              <w:t xml:space="preserve"> </w:t>
            </w:r>
            <w:r>
              <w:rPr>
                <w:rFonts w:asciiTheme="minorHAnsi" w:hAnsiTheme="minorHAnsi" w:cstheme="minorHAnsi"/>
                <w:color w:val="231F20"/>
                <w:sz w:val="24"/>
                <w:szCs w:val="24"/>
              </w:rPr>
              <w:t>to</w:t>
            </w:r>
            <w:r>
              <w:rPr>
                <w:rFonts w:asciiTheme="minorHAnsi" w:hAnsiTheme="minorHAnsi" w:cstheme="minorHAnsi"/>
                <w:color w:val="231F20"/>
                <w:spacing w:val="-7"/>
                <w:sz w:val="24"/>
                <w:szCs w:val="24"/>
              </w:rPr>
              <w:t xml:space="preserve"> </w:t>
            </w:r>
            <w:r>
              <w:rPr>
                <w:rFonts w:asciiTheme="minorHAnsi" w:hAnsiTheme="minorHAnsi" w:cstheme="minorHAnsi"/>
                <w:color w:val="231F20"/>
                <w:sz w:val="24"/>
                <w:szCs w:val="24"/>
              </w:rPr>
              <w:t>your</w:t>
            </w:r>
          </w:p>
        </w:tc>
        <w:tc>
          <w:tcPr>
            <w:tcW w:w="1663" w:type="dxa"/>
            <w:tcBorders>
              <w:top w:val="nil"/>
              <w:bottom w:val="nil"/>
            </w:tcBorders>
          </w:tcPr>
          <w:p>
            <w:pPr>
              <w:pStyle w:val="TableParagraph"/>
              <w:spacing w:line="263" w:lineRule="exact"/>
              <w:rPr>
                <w:rFonts w:asciiTheme="minorHAnsi" w:hAnsiTheme="minorHAnsi" w:cstheme="minorHAnsi"/>
                <w:sz w:val="24"/>
                <w:szCs w:val="24"/>
              </w:rPr>
            </w:pPr>
            <w:r>
              <w:rPr>
                <w:rFonts w:asciiTheme="minorHAnsi" w:hAnsiTheme="minorHAnsi" w:cstheme="minorHAnsi"/>
                <w:color w:val="231F20"/>
                <w:sz w:val="24"/>
                <w:szCs w:val="24"/>
              </w:rPr>
              <w:t>allocated:</w:t>
            </w:r>
          </w:p>
        </w:tc>
        <w:tc>
          <w:tcPr>
            <w:tcW w:w="3423" w:type="dxa"/>
            <w:tcBorders>
              <w:top w:val="nil"/>
              <w:bottom w:val="nil"/>
            </w:tcBorders>
          </w:tcPr>
          <w:p>
            <w:pPr>
              <w:pStyle w:val="TableParagraph"/>
              <w:spacing w:line="263" w:lineRule="exact"/>
              <w:rPr>
                <w:rFonts w:asciiTheme="minorHAnsi" w:hAnsiTheme="minorHAnsi" w:cstheme="minorHAnsi"/>
                <w:sz w:val="24"/>
                <w:szCs w:val="24"/>
              </w:rPr>
            </w:pPr>
            <w:r>
              <w:rPr>
                <w:rFonts w:asciiTheme="minorHAnsi" w:hAnsiTheme="minorHAnsi" w:cstheme="minorHAnsi"/>
                <w:color w:val="231F20"/>
                <w:sz w:val="24"/>
                <w:szCs w:val="24"/>
              </w:rPr>
              <w:t>pupils</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now</w:t>
            </w:r>
            <w:r>
              <w:rPr>
                <w:rFonts w:asciiTheme="minorHAnsi" w:hAnsiTheme="minorHAnsi" w:cstheme="minorHAnsi"/>
                <w:color w:val="231F20"/>
                <w:spacing w:val="-2"/>
                <w:sz w:val="24"/>
                <w:szCs w:val="24"/>
              </w:rPr>
              <w:t xml:space="preserve"> </w:t>
            </w:r>
            <w:r>
              <w:rPr>
                <w:rFonts w:asciiTheme="minorHAnsi" w:hAnsiTheme="minorHAnsi" w:cstheme="minorHAnsi"/>
                <w:color w:val="231F20"/>
                <w:sz w:val="24"/>
                <w:szCs w:val="24"/>
              </w:rPr>
              <w:t>know</w:t>
            </w:r>
            <w:r>
              <w:rPr>
                <w:rFonts w:asciiTheme="minorHAnsi" w:hAnsiTheme="minorHAnsi" w:cstheme="minorHAnsi"/>
                <w:color w:val="231F20"/>
                <w:spacing w:val="-2"/>
                <w:sz w:val="24"/>
                <w:szCs w:val="24"/>
              </w:rPr>
              <w:t xml:space="preserve"> </w:t>
            </w:r>
            <w:r>
              <w:rPr>
                <w:rFonts w:asciiTheme="minorHAnsi" w:hAnsiTheme="minorHAnsi" w:cstheme="minorHAnsi"/>
                <w:color w:val="231F20"/>
                <w:sz w:val="24"/>
                <w:szCs w:val="24"/>
              </w:rPr>
              <w:t>and</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what</w:t>
            </w:r>
          </w:p>
        </w:tc>
        <w:tc>
          <w:tcPr>
            <w:tcW w:w="3076" w:type="dxa"/>
            <w:tcBorders>
              <w:top w:val="nil"/>
              <w:bottom w:val="nil"/>
            </w:tcBorders>
          </w:tcPr>
          <w:p>
            <w:pPr>
              <w:pStyle w:val="TableParagraph"/>
              <w:spacing w:line="263" w:lineRule="exact"/>
              <w:rPr>
                <w:rFonts w:asciiTheme="minorHAnsi" w:hAnsiTheme="minorHAnsi" w:cstheme="minorHAnsi"/>
                <w:sz w:val="24"/>
                <w:szCs w:val="24"/>
              </w:rPr>
            </w:pPr>
            <w:r>
              <w:rPr>
                <w:rFonts w:asciiTheme="minorHAnsi" w:hAnsiTheme="minorHAnsi" w:cstheme="minorHAnsi"/>
                <w:color w:val="231F20"/>
                <w:sz w:val="24"/>
                <w:szCs w:val="24"/>
              </w:rPr>
              <w:t>next</w:t>
            </w:r>
            <w:r>
              <w:rPr>
                <w:rFonts w:asciiTheme="minorHAnsi" w:hAnsiTheme="minorHAnsi" w:cstheme="minorHAnsi"/>
                <w:color w:val="231F20"/>
                <w:spacing w:val="-7"/>
                <w:sz w:val="24"/>
                <w:szCs w:val="24"/>
              </w:rPr>
              <w:t xml:space="preserve"> </w:t>
            </w:r>
            <w:r>
              <w:rPr>
                <w:rFonts w:asciiTheme="minorHAnsi" w:hAnsiTheme="minorHAnsi" w:cstheme="minorHAnsi"/>
                <w:color w:val="231F20"/>
                <w:sz w:val="24"/>
                <w:szCs w:val="24"/>
              </w:rPr>
              <w:t>steps:</w:t>
            </w:r>
          </w:p>
        </w:tc>
      </w:tr>
      <w:tr>
        <w:trPr>
          <w:trHeight w:val="287"/>
        </w:trPr>
        <w:tc>
          <w:tcPr>
            <w:tcW w:w="3758" w:type="dxa"/>
            <w:tcBorders>
              <w:top w:val="nil"/>
              <w:bottom w:val="nil"/>
            </w:tcBorders>
          </w:tcPr>
          <w:p>
            <w:pPr>
              <w:pStyle w:val="TableParagraph"/>
              <w:spacing w:line="263" w:lineRule="exact"/>
              <w:rPr>
                <w:rFonts w:asciiTheme="minorHAnsi" w:hAnsiTheme="minorHAnsi" w:cstheme="minorHAnsi"/>
                <w:sz w:val="24"/>
                <w:szCs w:val="24"/>
              </w:rPr>
            </w:pPr>
            <w:r>
              <w:rPr>
                <w:rFonts w:asciiTheme="minorHAnsi" w:hAnsiTheme="minorHAnsi" w:cstheme="minorHAnsi"/>
                <w:color w:val="231F20"/>
                <w:sz w:val="24"/>
                <w:szCs w:val="24"/>
              </w:rPr>
              <w:t>and</w:t>
            </w:r>
            <w:r>
              <w:rPr>
                <w:rFonts w:asciiTheme="minorHAnsi" w:hAnsiTheme="minorHAnsi" w:cstheme="minorHAnsi"/>
                <w:color w:val="231F20"/>
                <w:spacing w:val="-2"/>
                <w:sz w:val="24"/>
                <w:szCs w:val="24"/>
              </w:rPr>
              <w:t xml:space="preserve"> </w:t>
            </w:r>
            <w:r>
              <w:rPr>
                <w:rFonts w:asciiTheme="minorHAnsi" w:hAnsiTheme="minorHAnsi" w:cstheme="minorHAnsi"/>
                <w:color w:val="231F20"/>
                <w:sz w:val="24"/>
                <w:szCs w:val="24"/>
              </w:rPr>
              <w:t>be</w:t>
            </w:r>
            <w:r>
              <w:rPr>
                <w:rFonts w:asciiTheme="minorHAnsi" w:hAnsiTheme="minorHAnsi" w:cstheme="minorHAnsi"/>
                <w:color w:val="231F20"/>
                <w:spacing w:val="-2"/>
                <w:sz w:val="24"/>
                <w:szCs w:val="24"/>
              </w:rPr>
              <w:t xml:space="preserve"> </w:t>
            </w:r>
            <w:r>
              <w:rPr>
                <w:rFonts w:asciiTheme="minorHAnsi" w:hAnsiTheme="minorHAnsi" w:cstheme="minorHAnsi"/>
                <w:color w:val="231F20"/>
                <w:sz w:val="24"/>
                <w:szCs w:val="24"/>
              </w:rPr>
              <w:t>able</w:t>
            </w:r>
            <w:r>
              <w:rPr>
                <w:rFonts w:asciiTheme="minorHAnsi" w:hAnsiTheme="minorHAnsi" w:cstheme="minorHAnsi"/>
                <w:color w:val="231F20"/>
                <w:spacing w:val="-1"/>
                <w:sz w:val="24"/>
                <w:szCs w:val="24"/>
              </w:rPr>
              <w:t xml:space="preserve"> </w:t>
            </w:r>
            <w:r>
              <w:rPr>
                <w:rFonts w:asciiTheme="minorHAnsi" w:hAnsiTheme="minorHAnsi" w:cstheme="minorHAnsi"/>
                <w:color w:val="231F20"/>
                <w:sz w:val="24"/>
                <w:szCs w:val="24"/>
              </w:rPr>
              <w:t>to</w:t>
            </w:r>
            <w:r>
              <w:rPr>
                <w:rFonts w:asciiTheme="minorHAnsi" w:hAnsiTheme="minorHAnsi" w:cstheme="minorHAnsi"/>
                <w:color w:val="231F20"/>
                <w:spacing w:val="-2"/>
                <w:sz w:val="24"/>
                <w:szCs w:val="24"/>
              </w:rPr>
              <w:t xml:space="preserve"> </w:t>
            </w:r>
            <w:r>
              <w:rPr>
                <w:rFonts w:asciiTheme="minorHAnsi" w:hAnsiTheme="minorHAnsi" w:cstheme="minorHAnsi"/>
                <w:color w:val="231F20"/>
                <w:sz w:val="24"/>
                <w:szCs w:val="24"/>
              </w:rPr>
              <w:t>do</w:t>
            </w:r>
            <w:r>
              <w:rPr>
                <w:rFonts w:asciiTheme="minorHAnsi" w:hAnsiTheme="minorHAnsi" w:cstheme="minorHAnsi"/>
                <w:color w:val="231F20"/>
                <w:spacing w:val="-1"/>
                <w:sz w:val="24"/>
                <w:szCs w:val="24"/>
              </w:rPr>
              <w:t xml:space="preserve"> </w:t>
            </w:r>
            <w:r>
              <w:rPr>
                <w:rFonts w:asciiTheme="minorHAnsi" w:hAnsiTheme="minorHAnsi" w:cstheme="minorHAnsi"/>
                <w:color w:val="231F20"/>
                <w:sz w:val="24"/>
                <w:szCs w:val="24"/>
              </w:rPr>
              <w:t>and</w:t>
            </w:r>
            <w:r>
              <w:rPr>
                <w:rFonts w:asciiTheme="minorHAnsi" w:hAnsiTheme="minorHAnsi" w:cstheme="minorHAnsi"/>
                <w:color w:val="231F20"/>
                <w:spacing w:val="-2"/>
                <w:sz w:val="24"/>
                <w:szCs w:val="24"/>
              </w:rPr>
              <w:t xml:space="preserve"> </w:t>
            </w:r>
            <w:r>
              <w:rPr>
                <w:rFonts w:asciiTheme="minorHAnsi" w:hAnsiTheme="minorHAnsi" w:cstheme="minorHAnsi"/>
                <w:color w:val="231F20"/>
                <w:sz w:val="24"/>
                <w:szCs w:val="24"/>
              </w:rPr>
              <w:t>about</w:t>
            </w:r>
          </w:p>
        </w:tc>
        <w:tc>
          <w:tcPr>
            <w:tcW w:w="3458" w:type="dxa"/>
            <w:tcBorders>
              <w:top w:val="nil"/>
              <w:bottom w:val="nil"/>
            </w:tcBorders>
          </w:tcPr>
          <w:p>
            <w:pPr>
              <w:pStyle w:val="TableParagraph"/>
              <w:spacing w:line="263" w:lineRule="exact"/>
              <w:rPr>
                <w:rFonts w:asciiTheme="minorHAnsi" w:hAnsiTheme="minorHAnsi" w:cstheme="minorHAnsi"/>
                <w:sz w:val="24"/>
                <w:szCs w:val="24"/>
              </w:rPr>
            </w:pPr>
            <w:r>
              <w:rPr>
                <w:rFonts w:asciiTheme="minorHAnsi" w:hAnsiTheme="minorHAnsi" w:cstheme="minorHAnsi"/>
                <w:color w:val="231F20"/>
                <w:sz w:val="24"/>
                <w:szCs w:val="24"/>
              </w:rPr>
              <w:t>intentions:</w:t>
            </w:r>
          </w:p>
        </w:tc>
        <w:tc>
          <w:tcPr>
            <w:tcW w:w="1663" w:type="dxa"/>
            <w:tcBorders>
              <w:top w:val="nil"/>
              <w:bottom w:val="nil"/>
            </w:tcBorders>
          </w:tcPr>
          <w:p>
            <w:pPr>
              <w:pStyle w:val="TableParagraph"/>
              <w:ind w:left="0"/>
              <w:rPr>
                <w:rFonts w:asciiTheme="minorHAnsi" w:hAnsiTheme="minorHAnsi" w:cstheme="minorHAnsi"/>
                <w:sz w:val="24"/>
                <w:szCs w:val="24"/>
              </w:rPr>
            </w:pPr>
          </w:p>
        </w:tc>
        <w:tc>
          <w:tcPr>
            <w:tcW w:w="3423" w:type="dxa"/>
            <w:tcBorders>
              <w:top w:val="nil"/>
              <w:bottom w:val="nil"/>
            </w:tcBorders>
          </w:tcPr>
          <w:p>
            <w:pPr>
              <w:pStyle w:val="TableParagraph"/>
              <w:spacing w:line="263" w:lineRule="exact"/>
              <w:rPr>
                <w:rFonts w:asciiTheme="minorHAnsi" w:hAnsiTheme="minorHAnsi" w:cstheme="minorHAnsi"/>
                <w:sz w:val="24"/>
                <w:szCs w:val="24"/>
              </w:rPr>
            </w:pPr>
            <w:r>
              <w:rPr>
                <w:rFonts w:asciiTheme="minorHAnsi" w:hAnsiTheme="minorHAnsi" w:cstheme="minorHAnsi"/>
                <w:color w:val="231F20"/>
                <w:sz w:val="24"/>
                <w:szCs w:val="24"/>
              </w:rPr>
              <w:t>can</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they</w:t>
            </w:r>
            <w:r>
              <w:rPr>
                <w:rFonts w:asciiTheme="minorHAnsi" w:hAnsiTheme="minorHAnsi" w:cstheme="minorHAnsi"/>
                <w:color w:val="231F20"/>
                <w:spacing w:val="-2"/>
                <w:sz w:val="24"/>
                <w:szCs w:val="24"/>
              </w:rPr>
              <w:t xml:space="preserve"> </w:t>
            </w:r>
            <w:r>
              <w:rPr>
                <w:rFonts w:asciiTheme="minorHAnsi" w:hAnsiTheme="minorHAnsi" w:cstheme="minorHAnsi"/>
                <w:color w:val="231F20"/>
                <w:sz w:val="24"/>
                <w:szCs w:val="24"/>
              </w:rPr>
              <w:t>now</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do?</w:t>
            </w:r>
            <w:r>
              <w:rPr>
                <w:rFonts w:asciiTheme="minorHAnsi" w:hAnsiTheme="minorHAnsi" w:cstheme="minorHAnsi"/>
                <w:color w:val="231F20"/>
                <w:spacing w:val="-2"/>
                <w:sz w:val="24"/>
                <w:szCs w:val="24"/>
              </w:rPr>
              <w:t xml:space="preserve"> </w:t>
            </w:r>
            <w:r>
              <w:rPr>
                <w:rFonts w:asciiTheme="minorHAnsi" w:hAnsiTheme="minorHAnsi" w:cstheme="minorHAnsi"/>
                <w:color w:val="231F20"/>
                <w:sz w:val="24"/>
                <w:szCs w:val="24"/>
              </w:rPr>
              <w:t>What</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has</w:t>
            </w:r>
          </w:p>
        </w:tc>
        <w:tc>
          <w:tcPr>
            <w:tcW w:w="3076" w:type="dxa"/>
            <w:tcBorders>
              <w:top w:val="nil"/>
              <w:bottom w:val="nil"/>
            </w:tcBorders>
          </w:tcPr>
          <w:p>
            <w:pPr>
              <w:pStyle w:val="TableParagraph"/>
              <w:ind w:left="0"/>
              <w:rPr>
                <w:rFonts w:asciiTheme="minorHAnsi" w:hAnsiTheme="minorHAnsi" w:cstheme="minorHAnsi"/>
                <w:sz w:val="24"/>
                <w:szCs w:val="24"/>
              </w:rPr>
            </w:pPr>
          </w:p>
        </w:tc>
      </w:tr>
      <w:tr>
        <w:trPr>
          <w:trHeight w:val="288"/>
        </w:trPr>
        <w:tc>
          <w:tcPr>
            <w:tcW w:w="3758" w:type="dxa"/>
            <w:tcBorders>
              <w:top w:val="nil"/>
              <w:bottom w:val="nil"/>
            </w:tcBorders>
          </w:tcPr>
          <w:p>
            <w:pPr>
              <w:pStyle w:val="TableParagraph"/>
              <w:spacing w:line="263" w:lineRule="exact"/>
              <w:rPr>
                <w:rFonts w:asciiTheme="minorHAnsi" w:hAnsiTheme="minorHAnsi" w:cstheme="minorHAnsi"/>
                <w:sz w:val="24"/>
                <w:szCs w:val="24"/>
              </w:rPr>
            </w:pPr>
            <w:r>
              <w:rPr>
                <w:rFonts w:asciiTheme="minorHAnsi" w:hAnsiTheme="minorHAnsi" w:cstheme="minorHAnsi"/>
                <w:color w:val="231F20"/>
                <w:sz w:val="24"/>
                <w:szCs w:val="24"/>
              </w:rPr>
              <w:t>what</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they</w:t>
            </w:r>
            <w:r>
              <w:rPr>
                <w:rFonts w:asciiTheme="minorHAnsi" w:hAnsiTheme="minorHAnsi" w:cstheme="minorHAnsi"/>
                <w:color w:val="231F20"/>
                <w:spacing w:val="-2"/>
                <w:sz w:val="24"/>
                <w:szCs w:val="24"/>
              </w:rPr>
              <w:t xml:space="preserve"> </w:t>
            </w:r>
            <w:r>
              <w:rPr>
                <w:rFonts w:asciiTheme="minorHAnsi" w:hAnsiTheme="minorHAnsi" w:cstheme="minorHAnsi"/>
                <w:color w:val="231F20"/>
                <w:sz w:val="24"/>
                <w:szCs w:val="24"/>
              </w:rPr>
              <w:t>need</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to</w:t>
            </w:r>
            <w:r>
              <w:rPr>
                <w:rFonts w:asciiTheme="minorHAnsi" w:hAnsiTheme="minorHAnsi" w:cstheme="minorHAnsi"/>
                <w:color w:val="231F20"/>
                <w:spacing w:val="-4"/>
                <w:sz w:val="24"/>
                <w:szCs w:val="24"/>
              </w:rPr>
              <w:t xml:space="preserve"> </w:t>
            </w:r>
            <w:r>
              <w:rPr>
                <w:rFonts w:asciiTheme="minorHAnsi" w:hAnsiTheme="minorHAnsi" w:cstheme="minorHAnsi"/>
                <w:color w:val="231F20"/>
                <w:sz w:val="24"/>
                <w:szCs w:val="24"/>
              </w:rPr>
              <w:t>learn</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and</w:t>
            </w:r>
            <w:r>
              <w:rPr>
                <w:rFonts w:asciiTheme="minorHAnsi" w:hAnsiTheme="minorHAnsi" w:cstheme="minorHAnsi"/>
                <w:color w:val="231F20"/>
                <w:spacing w:val="-3"/>
                <w:sz w:val="24"/>
                <w:szCs w:val="24"/>
              </w:rPr>
              <w:t xml:space="preserve"> </w:t>
            </w:r>
            <w:r>
              <w:rPr>
                <w:rFonts w:asciiTheme="minorHAnsi" w:hAnsiTheme="minorHAnsi" w:cstheme="minorHAnsi"/>
                <w:color w:val="231F20"/>
                <w:sz w:val="24"/>
                <w:szCs w:val="24"/>
              </w:rPr>
              <w:t>to</w:t>
            </w:r>
          </w:p>
        </w:tc>
        <w:tc>
          <w:tcPr>
            <w:tcW w:w="3458" w:type="dxa"/>
            <w:tcBorders>
              <w:top w:val="nil"/>
              <w:bottom w:val="nil"/>
            </w:tcBorders>
          </w:tcPr>
          <w:p>
            <w:pPr>
              <w:pStyle w:val="TableParagraph"/>
              <w:ind w:left="0"/>
              <w:rPr>
                <w:rFonts w:asciiTheme="minorHAnsi" w:hAnsiTheme="minorHAnsi" w:cstheme="minorHAnsi"/>
                <w:sz w:val="24"/>
                <w:szCs w:val="24"/>
              </w:rPr>
            </w:pPr>
          </w:p>
        </w:tc>
        <w:tc>
          <w:tcPr>
            <w:tcW w:w="1663" w:type="dxa"/>
            <w:tcBorders>
              <w:top w:val="nil"/>
              <w:bottom w:val="nil"/>
            </w:tcBorders>
          </w:tcPr>
          <w:p>
            <w:pPr>
              <w:pStyle w:val="TableParagraph"/>
              <w:ind w:left="0"/>
              <w:rPr>
                <w:rFonts w:asciiTheme="minorHAnsi" w:hAnsiTheme="minorHAnsi" w:cstheme="minorHAnsi"/>
                <w:sz w:val="24"/>
                <w:szCs w:val="24"/>
              </w:rPr>
            </w:pPr>
          </w:p>
        </w:tc>
        <w:tc>
          <w:tcPr>
            <w:tcW w:w="3423" w:type="dxa"/>
            <w:tcBorders>
              <w:top w:val="nil"/>
              <w:bottom w:val="nil"/>
            </w:tcBorders>
          </w:tcPr>
          <w:p>
            <w:pPr>
              <w:pStyle w:val="TableParagraph"/>
              <w:spacing w:line="263" w:lineRule="exact"/>
              <w:rPr>
                <w:rFonts w:asciiTheme="minorHAnsi" w:hAnsiTheme="minorHAnsi" w:cstheme="minorHAnsi"/>
                <w:sz w:val="24"/>
                <w:szCs w:val="24"/>
              </w:rPr>
            </w:pPr>
            <w:r>
              <w:rPr>
                <w:rFonts w:asciiTheme="minorHAnsi" w:hAnsiTheme="minorHAnsi" w:cstheme="minorHAnsi"/>
                <w:color w:val="231F20"/>
                <w:sz w:val="24"/>
                <w:szCs w:val="24"/>
              </w:rPr>
              <w:t>changed?</w:t>
            </w:r>
          </w:p>
        </w:tc>
        <w:tc>
          <w:tcPr>
            <w:tcW w:w="3076" w:type="dxa"/>
            <w:tcBorders>
              <w:top w:val="nil"/>
              <w:bottom w:val="nil"/>
            </w:tcBorders>
          </w:tcPr>
          <w:p>
            <w:pPr>
              <w:pStyle w:val="TableParagraph"/>
              <w:ind w:left="0"/>
              <w:rPr>
                <w:rFonts w:asciiTheme="minorHAnsi" w:hAnsiTheme="minorHAnsi" w:cstheme="minorHAnsi"/>
                <w:sz w:val="24"/>
                <w:szCs w:val="24"/>
              </w:rPr>
            </w:pPr>
          </w:p>
        </w:tc>
      </w:tr>
      <w:tr>
        <w:trPr>
          <w:trHeight w:val="274"/>
        </w:trPr>
        <w:tc>
          <w:tcPr>
            <w:tcW w:w="3758" w:type="dxa"/>
            <w:tcBorders>
              <w:top w:val="nil"/>
            </w:tcBorders>
          </w:tcPr>
          <w:p>
            <w:pPr>
              <w:pStyle w:val="TableParagraph"/>
              <w:spacing w:line="254" w:lineRule="exact"/>
              <w:rPr>
                <w:rFonts w:asciiTheme="minorHAnsi" w:hAnsiTheme="minorHAnsi" w:cstheme="minorHAnsi"/>
                <w:sz w:val="24"/>
                <w:szCs w:val="24"/>
              </w:rPr>
            </w:pPr>
            <w:r>
              <w:rPr>
                <w:rFonts w:asciiTheme="minorHAnsi" w:hAnsiTheme="minorHAnsi" w:cstheme="minorHAnsi"/>
                <w:color w:val="231F20"/>
                <w:sz w:val="24"/>
                <w:szCs w:val="24"/>
              </w:rPr>
              <w:t>consolidate</w:t>
            </w:r>
            <w:r>
              <w:rPr>
                <w:rFonts w:asciiTheme="minorHAnsi" w:hAnsiTheme="minorHAnsi" w:cstheme="minorHAnsi"/>
                <w:color w:val="231F20"/>
                <w:spacing w:val="-9"/>
                <w:sz w:val="24"/>
                <w:szCs w:val="24"/>
              </w:rPr>
              <w:t xml:space="preserve"> </w:t>
            </w:r>
            <w:r>
              <w:rPr>
                <w:rFonts w:asciiTheme="minorHAnsi" w:hAnsiTheme="minorHAnsi" w:cstheme="minorHAnsi"/>
                <w:color w:val="231F20"/>
                <w:sz w:val="24"/>
                <w:szCs w:val="24"/>
              </w:rPr>
              <w:t>through</w:t>
            </w:r>
            <w:r>
              <w:rPr>
                <w:rFonts w:asciiTheme="minorHAnsi" w:hAnsiTheme="minorHAnsi" w:cstheme="minorHAnsi"/>
                <w:color w:val="231F20"/>
                <w:spacing w:val="-9"/>
                <w:sz w:val="24"/>
                <w:szCs w:val="24"/>
              </w:rPr>
              <w:t xml:space="preserve"> </w:t>
            </w:r>
            <w:r>
              <w:rPr>
                <w:rFonts w:asciiTheme="minorHAnsi" w:hAnsiTheme="minorHAnsi" w:cstheme="minorHAnsi"/>
                <w:color w:val="231F20"/>
                <w:sz w:val="24"/>
                <w:szCs w:val="24"/>
              </w:rPr>
              <w:t>practice:</w:t>
            </w:r>
          </w:p>
        </w:tc>
        <w:tc>
          <w:tcPr>
            <w:tcW w:w="3458" w:type="dxa"/>
            <w:tcBorders>
              <w:top w:val="nil"/>
            </w:tcBorders>
          </w:tcPr>
          <w:p>
            <w:pPr>
              <w:pStyle w:val="TableParagraph"/>
              <w:ind w:left="0"/>
              <w:rPr>
                <w:rFonts w:asciiTheme="minorHAnsi" w:hAnsiTheme="minorHAnsi" w:cstheme="minorHAnsi"/>
                <w:sz w:val="24"/>
                <w:szCs w:val="24"/>
              </w:rPr>
            </w:pPr>
          </w:p>
        </w:tc>
        <w:tc>
          <w:tcPr>
            <w:tcW w:w="1663" w:type="dxa"/>
            <w:tcBorders>
              <w:top w:val="nil"/>
            </w:tcBorders>
          </w:tcPr>
          <w:p>
            <w:pPr>
              <w:pStyle w:val="TableParagraph"/>
              <w:ind w:left="0"/>
              <w:rPr>
                <w:rFonts w:asciiTheme="minorHAnsi" w:hAnsiTheme="minorHAnsi" w:cstheme="minorHAnsi"/>
                <w:sz w:val="24"/>
                <w:szCs w:val="24"/>
              </w:rPr>
            </w:pPr>
          </w:p>
        </w:tc>
        <w:tc>
          <w:tcPr>
            <w:tcW w:w="3423" w:type="dxa"/>
            <w:tcBorders>
              <w:top w:val="nil"/>
            </w:tcBorders>
          </w:tcPr>
          <w:p>
            <w:pPr>
              <w:pStyle w:val="TableParagraph"/>
              <w:ind w:left="0"/>
              <w:rPr>
                <w:rFonts w:asciiTheme="minorHAnsi" w:hAnsiTheme="minorHAnsi" w:cstheme="minorHAnsi"/>
                <w:sz w:val="24"/>
                <w:szCs w:val="24"/>
              </w:rPr>
            </w:pPr>
          </w:p>
        </w:tc>
        <w:tc>
          <w:tcPr>
            <w:tcW w:w="3076" w:type="dxa"/>
            <w:tcBorders>
              <w:top w:val="nil"/>
            </w:tcBorders>
          </w:tcPr>
          <w:p>
            <w:pPr>
              <w:pStyle w:val="TableParagraph"/>
              <w:ind w:left="0"/>
              <w:rPr>
                <w:rFonts w:asciiTheme="minorHAnsi" w:hAnsiTheme="minorHAnsi" w:cstheme="minorHAnsi"/>
                <w:sz w:val="24"/>
                <w:szCs w:val="24"/>
              </w:rPr>
            </w:pPr>
          </w:p>
        </w:tc>
      </w:tr>
      <w:tr>
        <w:trPr>
          <w:trHeight w:val="2134"/>
        </w:trPr>
        <w:tc>
          <w:tcPr>
            <w:tcW w:w="3758" w:type="dxa"/>
          </w:tcPr>
          <w:p>
            <w:pPr>
              <w:pStyle w:val="TableParagraph"/>
              <w:ind w:left="0"/>
              <w:rPr>
                <w:rFonts w:asciiTheme="minorHAnsi" w:hAnsiTheme="minorHAnsi" w:cstheme="minorHAnsi"/>
                <w:sz w:val="24"/>
                <w:szCs w:val="24"/>
              </w:rPr>
            </w:pPr>
            <w:r>
              <w:rPr>
                <w:rStyle w:val="normaltextrun"/>
                <w:rFonts w:asciiTheme="minorHAnsi" w:hAnsiTheme="minorHAnsi" w:cstheme="minorHAnsi"/>
                <w:color w:val="000000"/>
                <w:sz w:val="24"/>
                <w:szCs w:val="24"/>
                <w:shd w:val="clear" w:color="auto" w:fill="FFFFFF"/>
              </w:rPr>
              <w:t>Make maximum use of the School games sports event timetables.</w:t>
            </w:r>
            <w:r>
              <w:rPr>
                <w:rStyle w:val="eop"/>
                <w:rFonts w:asciiTheme="minorHAnsi" w:hAnsiTheme="minorHAnsi" w:cstheme="minorHAnsi"/>
                <w:color w:val="000000"/>
                <w:sz w:val="24"/>
                <w:szCs w:val="24"/>
                <w:shd w:val="clear" w:color="auto" w:fill="FFFFFF"/>
              </w:rPr>
              <w:t> </w:t>
            </w:r>
          </w:p>
        </w:tc>
        <w:tc>
          <w:tcPr>
            <w:tcW w:w="3458" w:type="dxa"/>
          </w:tcPr>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Meet with our SGO and use the timetable to create our long-term curriculum plan. This will support staff and pupils in upcoming competitive events. </w:t>
            </w:r>
          </w:p>
          <w:p>
            <w:pPr>
              <w:pStyle w:val="TableParagraph"/>
              <w:ind w:left="0"/>
              <w:rPr>
                <w:rStyle w:val="normaltextrun"/>
                <w:rFonts w:asciiTheme="minorHAnsi" w:hAnsiTheme="minorHAnsi" w:cstheme="minorHAnsi"/>
                <w:sz w:val="24"/>
                <w:szCs w:val="24"/>
              </w:rPr>
            </w:pPr>
          </w:p>
          <w:p>
            <w:pPr>
              <w:pStyle w:val="TableParagraph"/>
              <w:ind w:left="0"/>
              <w:rPr>
                <w:rStyle w:val="eop"/>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Pupils are provided with a full programme of competitions and festivals.</w:t>
            </w:r>
            <w:r>
              <w:rPr>
                <w:rStyle w:val="eop"/>
                <w:rFonts w:asciiTheme="minorHAnsi" w:hAnsiTheme="minorHAnsi" w:cstheme="minorHAnsi"/>
                <w:color w:val="000000"/>
                <w:sz w:val="24"/>
                <w:szCs w:val="24"/>
                <w:shd w:val="clear" w:color="auto" w:fill="FFFFFF"/>
              </w:rPr>
              <w:t> </w:t>
            </w:r>
          </w:p>
          <w:p>
            <w:pPr>
              <w:pStyle w:val="TableParagraph"/>
              <w:ind w:left="0"/>
              <w:rPr>
                <w:rFonts w:asciiTheme="minorHAnsi" w:hAnsiTheme="minorHAnsi" w:cstheme="minorHAnsi"/>
                <w:sz w:val="24"/>
                <w:szCs w:val="24"/>
              </w:rPr>
            </w:pPr>
          </w:p>
          <w:p>
            <w:pPr>
              <w:widowControl/>
              <w:autoSpaceDE/>
              <w:autoSpaceDN/>
              <w:textAlignment w:val="baseline"/>
              <w:rPr>
                <w:rStyle w:val="normaltextrun"/>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An increase in pupils engaging in competitive sport and festivals. </w:t>
            </w:r>
          </w:p>
          <w:p>
            <w:pPr>
              <w:widowControl/>
              <w:autoSpaceDE/>
              <w:autoSpaceDN/>
              <w:textAlignment w:val="baseline"/>
              <w:rPr>
                <w:rStyle w:val="normaltextrun"/>
                <w:rFonts w:asciiTheme="minorHAnsi" w:hAnsiTheme="minorHAnsi" w:cstheme="minorHAnsi"/>
                <w:color w:val="000000"/>
                <w:sz w:val="24"/>
                <w:szCs w:val="24"/>
                <w:shd w:val="clear" w:color="auto" w:fill="FFFFFF"/>
              </w:rPr>
            </w:pPr>
          </w:p>
          <w:p>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Ensure that B and C teams are entered into events where possible. </w:t>
            </w:r>
          </w:p>
          <w:p>
            <w:pPr>
              <w:widowControl/>
              <w:autoSpaceDE/>
              <w:autoSpaceDN/>
              <w:textAlignment w:val="baseline"/>
              <w:rPr>
                <w:rFonts w:asciiTheme="minorHAnsi" w:hAnsiTheme="minorHAnsi" w:cstheme="minorHAnsi"/>
                <w:color w:val="000000"/>
                <w:sz w:val="24"/>
                <w:szCs w:val="24"/>
                <w:shd w:val="clear" w:color="auto" w:fill="FFFFFF"/>
              </w:rPr>
            </w:pPr>
          </w:p>
          <w:p>
            <w:pPr>
              <w:widowControl/>
              <w:autoSpaceDE/>
              <w:autoSpaceDN/>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PE and sport leader to work with teachers to identify opportunities for competitive sport throughout the academic year. </w:t>
            </w:r>
          </w:p>
          <w:p>
            <w:pPr>
              <w:pStyle w:val="TableParagraph"/>
              <w:ind w:left="0"/>
              <w:rPr>
                <w:rStyle w:val="normaltextrun"/>
                <w:rFonts w:asciiTheme="minorHAnsi" w:hAnsiTheme="minorHAnsi" w:cstheme="minorHAnsi"/>
                <w:color w:val="000000"/>
                <w:sz w:val="24"/>
                <w:szCs w:val="24"/>
                <w:shd w:val="clear" w:color="auto" w:fill="FFFFFF"/>
              </w:rPr>
            </w:pPr>
          </w:p>
          <w:p>
            <w:pPr>
              <w:pStyle w:val="TableParagraph"/>
              <w:ind w:left="0"/>
              <w:rPr>
                <w:rStyle w:val="eop"/>
                <w:rFonts w:asciiTheme="minorHAnsi" w:hAnsiTheme="minorHAnsi" w:cstheme="minorHAnsi"/>
                <w:color w:val="000000"/>
                <w:sz w:val="24"/>
                <w:szCs w:val="24"/>
                <w:shd w:val="clear" w:color="auto" w:fill="FFFFFF"/>
              </w:rPr>
            </w:pPr>
            <w:r>
              <w:rPr>
                <w:rStyle w:val="normaltextrun"/>
                <w:rFonts w:asciiTheme="minorHAnsi" w:hAnsiTheme="minorHAnsi" w:cstheme="minorHAnsi"/>
                <w:color w:val="000000"/>
                <w:sz w:val="24"/>
                <w:szCs w:val="24"/>
                <w:shd w:val="clear" w:color="auto" w:fill="FFFFFF"/>
              </w:rPr>
              <w:t>All pupils engage in competitive sport and this gives them the skills and confidence to take part in further competitive sport.</w:t>
            </w:r>
            <w:r>
              <w:rPr>
                <w:rStyle w:val="eop"/>
                <w:rFonts w:asciiTheme="minorHAnsi" w:hAnsiTheme="minorHAnsi" w:cstheme="minorHAnsi"/>
                <w:color w:val="000000"/>
                <w:sz w:val="24"/>
                <w:szCs w:val="24"/>
                <w:shd w:val="clear" w:color="auto" w:fill="FFFFFF"/>
              </w:rPr>
              <w:t> </w:t>
            </w:r>
          </w:p>
          <w:p>
            <w:pPr>
              <w:pStyle w:val="TableParagraph"/>
              <w:ind w:left="0"/>
              <w:rPr>
                <w:rStyle w:val="eop"/>
                <w:rFonts w:asciiTheme="minorHAnsi" w:hAnsiTheme="minorHAnsi" w:cstheme="minorHAnsi"/>
                <w:color w:val="000000"/>
                <w:sz w:val="24"/>
                <w:szCs w:val="24"/>
                <w:shd w:val="clear" w:color="auto" w:fill="FFFFFF"/>
              </w:rPr>
            </w:pPr>
          </w:p>
          <w:p>
            <w:pPr>
              <w:pStyle w:val="TableParagraph"/>
              <w:ind w:left="0"/>
              <w:rPr>
                <w:rFonts w:asciiTheme="minorHAnsi" w:hAnsiTheme="minorHAnsi" w:cstheme="minorHAnsi"/>
                <w:sz w:val="24"/>
                <w:szCs w:val="24"/>
              </w:rPr>
            </w:pPr>
            <w:r>
              <w:rPr>
                <w:rFonts w:asciiTheme="minorHAnsi" w:hAnsiTheme="minorHAnsi" w:cstheme="minorHAnsi"/>
                <w:sz w:val="24"/>
                <w:szCs w:val="24"/>
              </w:rPr>
              <w:t>Investigate links with nearby schools to participate in games activities, which link to extracurricular games we have on offer.</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Investigate use of shared buses to events which nearby schools are attending. </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color w:val="000000"/>
                <w:sz w:val="24"/>
                <w:szCs w:val="24"/>
                <w:shd w:val="clear" w:color="auto" w:fill="FFFFFF"/>
              </w:rPr>
            </w:pPr>
            <w:r>
              <w:rPr>
                <w:rFonts w:asciiTheme="minorHAnsi" w:hAnsiTheme="minorHAnsi" w:cstheme="minorHAnsi"/>
                <w:sz w:val="24"/>
                <w:szCs w:val="24"/>
              </w:rPr>
              <w:t>PE leaders to attend PE network meetings to investigate and discuss new host locations to increase the amount of pupils attending competitive events.</w:t>
            </w:r>
          </w:p>
        </w:tc>
        <w:tc>
          <w:tcPr>
            <w:tcW w:w="1663" w:type="dxa"/>
          </w:tcPr>
          <w:p>
            <w:pPr>
              <w:pStyle w:val="TableParagraph"/>
              <w:spacing w:before="153"/>
              <w:ind w:left="67"/>
              <w:rPr>
                <w:rFonts w:asciiTheme="minorHAnsi" w:hAnsiTheme="minorHAnsi" w:cstheme="minorHAnsi"/>
                <w:sz w:val="24"/>
                <w:szCs w:val="24"/>
              </w:rPr>
            </w:pPr>
            <w:r>
              <w:rPr>
                <w:rFonts w:asciiTheme="minorHAnsi" w:hAnsiTheme="minorHAnsi" w:cstheme="minorHAnsi"/>
                <w:sz w:val="24"/>
                <w:szCs w:val="24"/>
              </w:rPr>
              <w:lastRenderedPageBreak/>
              <w:t xml:space="preserve">£3086.20 </w:t>
            </w:r>
          </w:p>
        </w:tc>
        <w:tc>
          <w:tcPr>
            <w:tcW w:w="3423" w:type="dxa"/>
          </w:tcPr>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Orgill have followed the school games termly timetable of events throughout this academic year. </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14% of KS1 pupils attended a competition this year. </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98% of KS2 pupils attended a competition this year. </w:t>
            </w:r>
          </w:p>
          <w:p>
            <w:pPr>
              <w:pStyle w:val="TableParagraph"/>
              <w:ind w:left="0"/>
              <w:rPr>
                <w:rFonts w:asciiTheme="minorHAnsi" w:hAnsiTheme="minorHAnsi" w:cstheme="minorHAnsi"/>
                <w:sz w:val="24"/>
                <w:szCs w:val="24"/>
              </w:rPr>
            </w:pPr>
          </w:p>
          <w:p>
            <w:pPr>
              <w:pStyle w:val="TableParagraph"/>
              <w:ind w:left="0"/>
              <w:rPr>
                <w:rFonts w:asciiTheme="minorHAnsi" w:hAnsiTheme="minorHAnsi" w:cstheme="minorHAnsi"/>
                <w:sz w:val="24"/>
                <w:szCs w:val="24"/>
              </w:rPr>
            </w:pPr>
          </w:p>
        </w:tc>
        <w:tc>
          <w:tcPr>
            <w:tcW w:w="3076" w:type="dxa"/>
          </w:tcPr>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KS2 pupils have significantly more opportunities to attend competitions than KS1 pupils. Investigate opportunities for KS1 pupils to attend competitions in the next academic year. </w:t>
            </w:r>
          </w:p>
        </w:tc>
      </w:tr>
      <w:tr>
        <w:trPr>
          <w:trHeight w:val="2134"/>
        </w:trPr>
        <w:tc>
          <w:tcPr>
            <w:tcW w:w="3758" w:type="dxa"/>
          </w:tcPr>
          <w:p>
            <w:pPr>
              <w:pStyle w:val="paragraph"/>
              <w:spacing w:before="0" w:beforeAutospacing="0" w:after="0" w:afterAutospacing="0"/>
              <w:textAlignment w:val="baseline"/>
              <w:rPr>
                <w:rStyle w:val="normaltextrun"/>
                <w:rFonts w:asciiTheme="minorHAnsi" w:eastAsia="Calibri" w:hAnsiTheme="minorHAnsi" w:cstheme="minorHAnsi"/>
                <w:color w:val="000000"/>
              </w:rPr>
            </w:pPr>
            <w:r>
              <w:rPr>
                <w:rStyle w:val="normaltextrun"/>
                <w:rFonts w:asciiTheme="minorHAnsi" w:eastAsia="Calibri" w:hAnsiTheme="minorHAnsi" w:cstheme="minorHAnsi"/>
                <w:color w:val="000000"/>
              </w:rPr>
              <w:t xml:space="preserve">Pupils to attend Key steps 1, 2 and 3 competitions. </w:t>
            </w:r>
          </w:p>
        </w:tc>
        <w:tc>
          <w:tcPr>
            <w:tcW w:w="3458" w:type="dxa"/>
          </w:tcPr>
          <w:p>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Enter A and B team into all three age group competitions.</w:t>
            </w: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 xml:space="preserve">Pupils have increased participation in competitive sport leading to increased motivation, confidence and competence. </w:t>
            </w: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 xml:space="preserve">Host gymnastics afterschool club to support with key steps event. </w:t>
            </w:r>
          </w:p>
        </w:tc>
        <w:tc>
          <w:tcPr>
            <w:tcW w:w="1663" w:type="dxa"/>
          </w:tcPr>
          <w:p>
            <w:pPr>
              <w:pStyle w:val="TableParagraph"/>
              <w:spacing w:before="153"/>
              <w:ind w:left="0"/>
              <w:rPr>
                <w:rFonts w:asciiTheme="minorHAnsi" w:hAnsiTheme="minorHAnsi" w:cstheme="minorHAnsi"/>
                <w:sz w:val="24"/>
                <w:szCs w:val="24"/>
              </w:rPr>
            </w:pPr>
            <w:r>
              <w:rPr>
                <w:rFonts w:asciiTheme="minorHAnsi" w:hAnsiTheme="minorHAnsi" w:cstheme="minorHAnsi"/>
                <w:sz w:val="24"/>
                <w:szCs w:val="24"/>
              </w:rPr>
              <w:t xml:space="preserve">£105 </w:t>
            </w:r>
          </w:p>
        </w:tc>
        <w:tc>
          <w:tcPr>
            <w:tcW w:w="3423" w:type="dxa"/>
          </w:tcPr>
          <w:p>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 xml:space="preserve">18 pupils from Year 1 to Year 6 represented Orgill in Copeland’s Key Steps Gymnastics competition. </w:t>
            </w:r>
          </w:p>
          <w:p>
            <w:pPr>
              <w:widowControl/>
              <w:autoSpaceDE/>
              <w:autoSpaceDN/>
              <w:textAlignment w:val="baseline"/>
              <w:rPr>
                <w:rFonts w:asciiTheme="minorHAnsi" w:hAnsiTheme="minorHAnsi" w:cstheme="minorHAnsi"/>
                <w:sz w:val="24"/>
                <w:szCs w:val="24"/>
              </w:rPr>
            </w:pPr>
          </w:p>
          <w:p>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 xml:space="preserve">12 pupils went on to represent Copeland in the County final. </w:t>
            </w:r>
          </w:p>
          <w:p>
            <w:pPr>
              <w:widowControl/>
              <w:autoSpaceDE/>
              <w:autoSpaceDN/>
              <w:textAlignment w:val="baseline"/>
              <w:rPr>
                <w:rFonts w:asciiTheme="minorHAnsi" w:hAnsiTheme="minorHAnsi" w:cstheme="minorHAnsi"/>
                <w:sz w:val="24"/>
                <w:szCs w:val="24"/>
              </w:rPr>
            </w:pPr>
          </w:p>
          <w:p>
            <w:pPr>
              <w:widowControl/>
              <w:autoSpaceDE/>
              <w:autoSpaceDN/>
              <w:textAlignment w:val="baseline"/>
              <w:rPr>
                <w:rFonts w:asciiTheme="minorHAnsi" w:hAnsiTheme="minorHAnsi" w:cstheme="minorHAnsi"/>
                <w:color w:val="FF0000"/>
                <w:sz w:val="24"/>
                <w:szCs w:val="24"/>
              </w:rPr>
            </w:pPr>
            <w:r>
              <w:rPr>
                <w:rFonts w:asciiTheme="minorHAnsi" w:hAnsiTheme="minorHAnsi" w:cstheme="minorHAnsi"/>
                <w:sz w:val="24"/>
                <w:szCs w:val="24"/>
              </w:rPr>
              <w:t xml:space="preserve">Gymnastics after-school club ran from September to April in preparation for these competition entries. </w:t>
            </w:r>
          </w:p>
        </w:tc>
        <w:tc>
          <w:tcPr>
            <w:tcW w:w="3076" w:type="dxa"/>
          </w:tcPr>
          <w:p>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 xml:space="preserve">Review funding in PE during Autumn term 2026 to assess whether the continuation of Key Steps competition entry is feasible with new PE and Sport Premium changes.  </w:t>
            </w:r>
          </w:p>
          <w:p>
            <w:pPr>
              <w:pStyle w:val="TableParagraph"/>
              <w:ind w:left="0"/>
              <w:rPr>
                <w:rFonts w:asciiTheme="minorHAnsi" w:hAnsiTheme="minorHAnsi" w:cstheme="minorHAnsi"/>
                <w:sz w:val="24"/>
                <w:szCs w:val="24"/>
              </w:rPr>
            </w:pPr>
          </w:p>
        </w:tc>
      </w:tr>
      <w:tr>
        <w:trPr>
          <w:trHeight w:val="1255"/>
        </w:trPr>
        <w:tc>
          <w:tcPr>
            <w:tcW w:w="3758" w:type="dxa"/>
          </w:tcPr>
          <w:p>
            <w:pPr>
              <w:pStyle w:val="paragraph"/>
              <w:spacing w:before="0" w:beforeAutospacing="0" w:after="0" w:afterAutospacing="0"/>
              <w:textAlignment w:val="baseline"/>
              <w:rPr>
                <w:rStyle w:val="normaltextrun"/>
                <w:rFonts w:asciiTheme="minorHAnsi" w:eastAsia="Calibri" w:hAnsiTheme="minorHAnsi" w:cstheme="minorHAnsi"/>
                <w:color w:val="000000"/>
              </w:rPr>
            </w:pPr>
            <w:r>
              <w:rPr>
                <w:rStyle w:val="normaltextrun"/>
                <w:rFonts w:asciiTheme="minorHAnsi" w:eastAsia="Calibri" w:hAnsiTheme="minorHAnsi" w:cstheme="minorHAnsi"/>
                <w:color w:val="000000"/>
              </w:rPr>
              <w:t xml:space="preserve">Hold an orienteering enrichment day which promotes high-energy orienteering competition. </w:t>
            </w:r>
          </w:p>
        </w:tc>
        <w:tc>
          <w:tcPr>
            <w:tcW w:w="3458" w:type="dxa"/>
          </w:tcPr>
          <w:p>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 xml:space="preserve">Pupils participate in an electronic timing day provided by Cross-Curricular orienteering. </w:t>
            </w: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Pupils complete a variety of challenges using the latest orienteering timing technology.</w:t>
            </w:r>
          </w:p>
          <w:p>
            <w:pPr>
              <w:widowControl/>
              <w:autoSpaceDE/>
              <w:autoSpaceDN/>
              <w:textAlignment w:val="baseline"/>
              <w:rPr>
                <w:rFonts w:asciiTheme="minorHAnsi" w:eastAsia="Times New Roman" w:hAnsiTheme="minorHAnsi" w:cstheme="minorHAnsi"/>
                <w:color w:val="000000"/>
                <w:sz w:val="24"/>
                <w:szCs w:val="24"/>
                <w:lang w:eastAsia="en-GB"/>
              </w:rPr>
            </w:pPr>
          </w:p>
          <w:p>
            <w:pPr>
              <w:widowControl/>
              <w:autoSpaceDE/>
              <w:autoSpaceDN/>
              <w:textAlignment w:val="baseline"/>
              <w:rPr>
                <w:rFonts w:asciiTheme="minorHAnsi" w:eastAsia="Times New Roman" w:hAnsiTheme="minorHAnsi" w:cstheme="minorHAnsi"/>
                <w:color w:val="000000"/>
                <w:sz w:val="24"/>
                <w:szCs w:val="24"/>
                <w:lang w:eastAsia="en-GB"/>
              </w:rPr>
            </w:pPr>
            <w:r>
              <w:rPr>
                <w:rFonts w:asciiTheme="minorHAnsi" w:eastAsia="Times New Roman" w:hAnsiTheme="minorHAnsi" w:cstheme="minorHAnsi"/>
                <w:color w:val="000000"/>
                <w:sz w:val="24"/>
                <w:szCs w:val="24"/>
                <w:lang w:eastAsia="en-GB"/>
              </w:rPr>
              <w:t xml:space="preserve">Online leaderboards to be generated with finish times appearing live throughout the day. </w:t>
            </w:r>
          </w:p>
          <w:p>
            <w:pPr>
              <w:widowControl/>
              <w:autoSpaceDE/>
              <w:autoSpaceDN/>
              <w:textAlignment w:val="baseline"/>
              <w:rPr>
                <w:rFonts w:asciiTheme="minorHAnsi" w:eastAsia="Times New Roman" w:hAnsiTheme="minorHAnsi" w:cstheme="minorHAnsi"/>
                <w:color w:val="000000"/>
                <w:sz w:val="24"/>
                <w:szCs w:val="24"/>
                <w:lang w:eastAsia="en-GB"/>
              </w:rPr>
            </w:pPr>
          </w:p>
        </w:tc>
        <w:tc>
          <w:tcPr>
            <w:tcW w:w="1663" w:type="dxa"/>
          </w:tcPr>
          <w:p>
            <w:pPr>
              <w:pStyle w:val="TableParagraph"/>
              <w:spacing w:before="153"/>
              <w:ind w:left="67"/>
              <w:rPr>
                <w:rFonts w:asciiTheme="minorHAnsi" w:hAnsiTheme="minorHAnsi" w:cstheme="minorHAnsi"/>
                <w:sz w:val="24"/>
                <w:szCs w:val="24"/>
              </w:rPr>
            </w:pPr>
            <w:r>
              <w:rPr>
                <w:rFonts w:asciiTheme="minorHAnsi" w:hAnsiTheme="minorHAnsi" w:cstheme="minorHAnsi"/>
                <w:sz w:val="24"/>
                <w:szCs w:val="24"/>
              </w:rPr>
              <w:lastRenderedPageBreak/>
              <w:t>See above (key indicator 3).</w:t>
            </w:r>
          </w:p>
          <w:p>
            <w:pPr>
              <w:pStyle w:val="TableParagraph"/>
              <w:spacing w:before="153"/>
              <w:ind w:left="67"/>
              <w:rPr>
                <w:rFonts w:asciiTheme="minorHAnsi" w:hAnsiTheme="minorHAnsi" w:cstheme="minorHAnsi"/>
                <w:sz w:val="24"/>
                <w:szCs w:val="24"/>
              </w:rPr>
            </w:pPr>
          </w:p>
          <w:p>
            <w:pPr>
              <w:pStyle w:val="TableParagraph"/>
              <w:spacing w:before="153"/>
              <w:ind w:left="67"/>
              <w:rPr>
                <w:rFonts w:asciiTheme="minorHAnsi" w:hAnsiTheme="minorHAnsi" w:cstheme="minorHAnsi"/>
                <w:sz w:val="24"/>
                <w:szCs w:val="24"/>
              </w:rPr>
            </w:pPr>
            <w:r>
              <w:rPr>
                <w:rFonts w:asciiTheme="minorHAnsi" w:hAnsiTheme="minorHAnsi" w:cstheme="minorHAnsi"/>
                <w:sz w:val="24"/>
                <w:szCs w:val="24"/>
              </w:rPr>
              <w:t>Full day £795</w:t>
            </w:r>
          </w:p>
        </w:tc>
        <w:tc>
          <w:tcPr>
            <w:tcW w:w="3423" w:type="dxa"/>
          </w:tcPr>
          <w:p>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Easter Extravaganza – Thursday 26</w:t>
            </w:r>
            <w:r>
              <w:rPr>
                <w:rFonts w:asciiTheme="minorHAnsi" w:hAnsiTheme="minorHAnsi" w:cstheme="minorHAnsi"/>
                <w:sz w:val="24"/>
                <w:szCs w:val="24"/>
                <w:vertAlign w:val="superscript"/>
              </w:rPr>
              <w:t>th</w:t>
            </w:r>
            <w:r>
              <w:rPr>
                <w:rFonts w:asciiTheme="minorHAnsi" w:hAnsiTheme="minorHAnsi" w:cstheme="minorHAnsi"/>
                <w:sz w:val="24"/>
                <w:szCs w:val="24"/>
              </w:rPr>
              <w:t xml:space="preserve"> March </w:t>
            </w:r>
          </w:p>
        </w:tc>
        <w:tc>
          <w:tcPr>
            <w:tcW w:w="3076" w:type="dxa"/>
          </w:tcPr>
          <w:p>
            <w:pPr>
              <w:widowControl/>
              <w:autoSpaceDE/>
              <w:autoSpaceDN/>
              <w:textAlignment w:val="baseline"/>
              <w:rPr>
                <w:rFonts w:asciiTheme="minorHAnsi" w:hAnsiTheme="minorHAnsi" w:cstheme="minorHAnsi"/>
                <w:sz w:val="24"/>
                <w:szCs w:val="24"/>
              </w:rPr>
            </w:pPr>
            <w:r>
              <w:rPr>
                <w:rFonts w:asciiTheme="minorHAnsi" w:hAnsiTheme="minorHAnsi" w:cstheme="minorHAnsi"/>
                <w:sz w:val="24"/>
                <w:szCs w:val="24"/>
              </w:rPr>
              <w:t xml:space="preserve">Review funding in PE during Autumn term 2026 to assess whether the continuation of an orienteering enrichment day is feasible with new PE and Sport Premium changes.  </w:t>
            </w:r>
          </w:p>
          <w:p>
            <w:pPr>
              <w:pStyle w:val="TableParagraph"/>
              <w:ind w:left="0"/>
              <w:rPr>
                <w:rFonts w:asciiTheme="minorHAnsi" w:hAnsiTheme="minorHAnsi" w:cstheme="minorHAnsi"/>
                <w:sz w:val="24"/>
                <w:szCs w:val="24"/>
              </w:rPr>
            </w:pPr>
          </w:p>
        </w:tc>
      </w:tr>
    </w:tbl>
    <w:p>
      <w:pPr>
        <w:pStyle w:val="BodyText"/>
        <w:rPr>
          <w:rFonts w:asciiTheme="minorHAnsi" w:hAnsiTheme="minorHAnsi" w:cstheme="minorHAnsi"/>
        </w:rPr>
      </w:pPr>
    </w:p>
    <w:p>
      <w:pPr>
        <w:pStyle w:val="BodyText"/>
        <w:spacing w:before="1"/>
        <w:rPr>
          <w:rFonts w:asciiTheme="minorHAnsi" w:hAnsiTheme="minorHAnsi" w:cstheme="minorHAnsi"/>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trPr>
          <w:trHeight w:val="463"/>
        </w:trPr>
        <w:tc>
          <w:tcPr>
            <w:tcW w:w="7660" w:type="dxa"/>
            <w:gridSpan w:val="2"/>
          </w:tcPr>
          <w:p>
            <w:pPr>
              <w:pStyle w:val="TableParagraph"/>
              <w:spacing w:before="21"/>
              <w:rPr>
                <w:rFonts w:asciiTheme="minorHAnsi" w:hAnsiTheme="minorHAnsi" w:cstheme="minorHAnsi"/>
                <w:sz w:val="24"/>
                <w:szCs w:val="24"/>
              </w:rPr>
            </w:pPr>
            <w:r>
              <w:rPr>
                <w:rFonts w:asciiTheme="minorHAnsi" w:hAnsiTheme="minorHAnsi" w:cstheme="minorHAnsi"/>
                <w:color w:val="231F20"/>
                <w:sz w:val="24"/>
                <w:szCs w:val="24"/>
              </w:rPr>
              <w:t>Signed</w:t>
            </w:r>
            <w:r>
              <w:rPr>
                <w:rFonts w:asciiTheme="minorHAnsi" w:hAnsiTheme="minorHAnsi" w:cstheme="minorHAnsi"/>
                <w:color w:val="231F20"/>
                <w:spacing w:val="-6"/>
                <w:sz w:val="24"/>
                <w:szCs w:val="24"/>
              </w:rPr>
              <w:t xml:space="preserve"> </w:t>
            </w:r>
            <w:r>
              <w:rPr>
                <w:rFonts w:asciiTheme="minorHAnsi" w:hAnsiTheme="minorHAnsi" w:cstheme="minorHAnsi"/>
                <w:color w:val="231F20"/>
                <w:sz w:val="24"/>
                <w:szCs w:val="24"/>
              </w:rPr>
              <w:t>off</w:t>
            </w:r>
            <w:r>
              <w:rPr>
                <w:rFonts w:asciiTheme="minorHAnsi" w:hAnsiTheme="minorHAnsi" w:cstheme="minorHAnsi"/>
                <w:color w:val="231F20"/>
                <w:spacing w:val="-5"/>
                <w:sz w:val="24"/>
                <w:szCs w:val="24"/>
              </w:rPr>
              <w:t xml:space="preserve"> </w:t>
            </w:r>
            <w:r>
              <w:rPr>
                <w:rFonts w:asciiTheme="minorHAnsi" w:hAnsiTheme="minorHAnsi" w:cstheme="minorHAnsi"/>
                <w:color w:val="231F20"/>
                <w:sz w:val="24"/>
                <w:szCs w:val="24"/>
              </w:rPr>
              <w:t>by</w:t>
            </w:r>
          </w:p>
        </w:tc>
      </w:tr>
      <w:tr>
        <w:trPr>
          <w:trHeight w:val="452"/>
        </w:trPr>
        <w:tc>
          <w:tcPr>
            <w:tcW w:w="1708" w:type="dxa"/>
          </w:tcPr>
          <w:p>
            <w:pPr>
              <w:pStyle w:val="TableParagraph"/>
              <w:spacing w:before="21"/>
              <w:rPr>
                <w:rFonts w:asciiTheme="minorHAnsi" w:hAnsiTheme="minorHAnsi" w:cstheme="minorHAnsi"/>
                <w:sz w:val="24"/>
                <w:szCs w:val="24"/>
              </w:rPr>
            </w:pPr>
            <w:r>
              <w:rPr>
                <w:rFonts w:asciiTheme="minorHAnsi" w:hAnsiTheme="minorHAnsi" w:cstheme="minorHAnsi"/>
                <w:color w:val="231F20"/>
                <w:sz w:val="24"/>
                <w:szCs w:val="24"/>
              </w:rPr>
              <w:t>Head</w:t>
            </w:r>
            <w:r>
              <w:rPr>
                <w:rFonts w:asciiTheme="minorHAnsi" w:hAnsiTheme="minorHAnsi" w:cstheme="minorHAnsi"/>
                <w:color w:val="231F20"/>
                <w:spacing w:val="-11"/>
                <w:sz w:val="24"/>
                <w:szCs w:val="24"/>
              </w:rPr>
              <w:t xml:space="preserve"> </w:t>
            </w:r>
            <w:r>
              <w:rPr>
                <w:rFonts w:asciiTheme="minorHAnsi" w:hAnsiTheme="minorHAnsi" w:cstheme="minorHAnsi"/>
                <w:color w:val="231F20"/>
                <w:sz w:val="24"/>
                <w:szCs w:val="24"/>
              </w:rPr>
              <w:t>Teacher:</w:t>
            </w:r>
          </w:p>
        </w:tc>
        <w:tc>
          <w:tcPr>
            <w:tcW w:w="5952" w:type="dxa"/>
          </w:tcPr>
          <w:p>
            <w:pPr>
              <w:pStyle w:val="TableParagraph"/>
              <w:ind w:left="0"/>
              <w:rPr>
                <w:rFonts w:asciiTheme="minorHAnsi" w:hAnsiTheme="minorHAnsi" w:cstheme="minorHAnsi"/>
                <w:sz w:val="24"/>
                <w:szCs w:val="24"/>
              </w:rPr>
            </w:pPr>
            <w:r>
              <w:rPr>
                <w:rFonts w:asciiTheme="minorHAnsi" w:hAnsiTheme="minorHAnsi" w:cstheme="minorHAnsi"/>
                <w:noProof/>
                <w:sz w:val="24"/>
                <w:szCs w:val="24"/>
              </w:rPr>
              <w:drawing>
                <wp:inline distT="0" distB="0" distL="0" distR="0">
                  <wp:extent cx="981075" cy="4768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Holly-removebg-preview.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88386" cy="480363"/>
                          </a:xfrm>
                          <a:prstGeom prst="rect">
                            <a:avLst/>
                          </a:prstGeom>
                        </pic:spPr>
                      </pic:pic>
                    </a:graphicData>
                  </a:graphic>
                </wp:inline>
              </w:drawing>
            </w:r>
          </w:p>
        </w:tc>
      </w:tr>
      <w:tr>
        <w:trPr>
          <w:trHeight w:val="432"/>
        </w:trPr>
        <w:tc>
          <w:tcPr>
            <w:tcW w:w="1708" w:type="dxa"/>
          </w:tcPr>
          <w:p>
            <w:pPr>
              <w:pStyle w:val="TableParagraph"/>
              <w:spacing w:before="21"/>
              <w:rPr>
                <w:rFonts w:asciiTheme="minorHAnsi" w:hAnsiTheme="minorHAnsi" w:cstheme="minorHAnsi"/>
                <w:sz w:val="24"/>
                <w:szCs w:val="24"/>
              </w:rPr>
            </w:pPr>
            <w:r>
              <w:rPr>
                <w:rFonts w:asciiTheme="minorHAnsi" w:hAnsiTheme="minorHAnsi" w:cstheme="minorHAnsi"/>
                <w:color w:val="231F20"/>
                <w:sz w:val="24"/>
                <w:szCs w:val="24"/>
              </w:rPr>
              <w:t>Date:</w:t>
            </w:r>
          </w:p>
        </w:tc>
        <w:tc>
          <w:tcPr>
            <w:tcW w:w="5952" w:type="dxa"/>
          </w:tcPr>
          <w:p>
            <w:pPr>
              <w:pStyle w:val="TableParagraph"/>
              <w:ind w:left="0"/>
              <w:rPr>
                <w:rFonts w:asciiTheme="minorHAnsi" w:hAnsiTheme="minorHAnsi" w:cstheme="minorHAnsi"/>
                <w:sz w:val="24"/>
                <w:szCs w:val="24"/>
              </w:rPr>
            </w:pPr>
            <w:r>
              <w:rPr>
                <w:rFonts w:asciiTheme="minorHAnsi" w:hAnsiTheme="minorHAnsi" w:cstheme="minorHAnsi"/>
                <w:sz w:val="24"/>
                <w:szCs w:val="24"/>
              </w:rPr>
              <w:t>17/7/2026</w:t>
            </w:r>
            <w:bookmarkStart w:id="0" w:name="_GoBack"/>
            <w:bookmarkEnd w:id="0"/>
          </w:p>
        </w:tc>
      </w:tr>
      <w:tr>
        <w:trPr>
          <w:trHeight w:val="461"/>
        </w:trPr>
        <w:tc>
          <w:tcPr>
            <w:tcW w:w="1708" w:type="dxa"/>
          </w:tcPr>
          <w:p>
            <w:pPr>
              <w:pStyle w:val="TableParagraph"/>
              <w:spacing w:before="21"/>
              <w:rPr>
                <w:rFonts w:asciiTheme="minorHAnsi" w:hAnsiTheme="minorHAnsi" w:cstheme="minorHAnsi"/>
                <w:sz w:val="24"/>
                <w:szCs w:val="24"/>
              </w:rPr>
            </w:pPr>
            <w:r>
              <w:rPr>
                <w:rFonts w:asciiTheme="minorHAnsi" w:hAnsiTheme="minorHAnsi" w:cstheme="minorHAnsi"/>
                <w:color w:val="231F20"/>
                <w:sz w:val="24"/>
                <w:szCs w:val="24"/>
              </w:rPr>
              <w:t>Subject</w:t>
            </w:r>
            <w:r>
              <w:rPr>
                <w:rFonts w:asciiTheme="minorHAnsi" w:hAnsiTheme="minorHAnsi" w:cstheme="minorHAnsi"/>
                <w:color w:val="231F20"/>
                <w:spacing w:val="-7"/>
                <w:sz w:val="24"/>
                <w:szCs w:val="24"/>
              </w:rPr>
              <w:t xml:space="preserve"> </w:t>
            </w:r>
            <w:r>
              <w:rPr>
                <w:rFonts w:asciiTheme="minorHAnsi" w:hAnsiTheme="minorHAnsi" w:cstheme="minorHAnsi"/>
                <w:color w:val="231F20"/>
                <w:sz w:val="24"/>
                <w:szCs w:val="24"/>
              </w:rPr>
              <w:t>Leader:</w:t>
            </w:r>
          </w:p>
        </w:tc>
        <w:tc>
          <w:tcPr>
            <w:tcW w:w="5952" w:type="dxa"/>
          </w:tcPr>
          <w:p>
            <w:pPr>
              <w:pStyle w:val="TableParagraph"/>
              <w:ind w:left="0"/>
              <w:rPr>
                <w:rFonts w:asciiTheme="minorHAnsi" w:hAnsiTheme="minorHAnsi" w:cstheme="minorHAnsi"/>
                <w:sz w:val="24"/>
                <w:szCs w:val="24"/>
              </w:rPr>
            </w:pPr>
            <w:r>
              <w:rPr>
                <w:rFonts w:asciiTheme="minorHAnsi" w:hAnsiTheme="minorHAnsi" w:cstheme="minorHAnsi"/>
                <w:sz w:val="24"/>
                <w:szCs w:val="24"/>
              </w:rPr>
              <w:t xml:space="preserve">Bryony Woodcock/Laura Fowler </w:t>
            </w:r>
          </w:p>
        </w:tc>
      </w:tr>
      <w:tr>
        <w:trPr>
          <w:trHeight w:val="451"/>
        </w:trPr>
        <w:tc>
          <w:tcPr>
            <w:tcW w:w="1708" w:type="dxa"/>
          </w:tcPr>
          <w:p>
            <w:pPr>
              <w:pStyle w:val="TableParagraph"/>
              <w:spacing w:before="21"/>
              <w:rPr>
                <w:rFonts w:asciiTheme="minorHAnsi" w:hAnsiTheme="minorHAnsi" w:cstheme="minorHAnsi"/>
                <w:sz w:val="24"/>
                <w:szCs w:val="24"/>
              </w:rPr>
            </w:pPr>
            <w:r>
              <w:rPr>
                <w:rFonts w:asciiTheme="minorHAnsi" w:hAnsiTheme="minorHAnsi" w:cstheme="minorHAnsi"/>
                <w:color w:val="231F20"/>
                <w:sz w:val="24"/>
                <w:szCs w:val="24"/>
              </w:rPr>
              <w:t>Date:</w:t>
            </w:r>
          </w:p>
        </w:tc>
        <w:tc>
          <w:tcPr>
            <w:tcW w:w="5952" w:type="dxa"/>
          </w:tcPr>
          <w:p>
            <w:pPr>
              <w:pStyle w:val="TableParagraph"/>
              <w:ind w:left="0"/>
              <w:rPr>
                <w:rFonts w:asciiTheme="minorHAnsi" w:hAnsiTheme="minorHAnsi" w:cstheme="minorHAnsi"/>
                <w:sz w:val="24"/>
                <w:szCs w:val="24"/>
              </w:rPr>
            </w:pPr>
            <w:r>
              <w:rPr>
                <w:rFonts w:asciiTheme="minorHAnsi" w:hAnsiTheme="minorHAnsi" w:cstheme="minorHAnsi"/>
                <w:sz w:val="24"/>
                <w:szCs w:val="24"/>
              </w:rPr>
              <w:t>13/07/26</w:t>
            </w:r>
          </w:p>
        </w:tc>
      </w:tr>
    </w:tbl>
    <w:p>
      <w:pPr>
        <w:rPr>
          <w:rFonts w:asciiTheme="minorHAnsi" w:hAnsiTheme="minorHAnsi" w:cstheme="minorHAnsi"/>
          <w:sz w:val="24"/>
          <w:szCs w:val="24"/>
        </w:rPr>
      </w:pPr>
    </w:p>
    <w:p>
      <w:pPr>
        <w:pStyle w:val="BodyText"/>
        <w:spacing w:before="8"/>
        <w:rPr>
          <w:rFonts w:asciiTheme="minorHAnsi" w:hAnsiTheme="minorHAnsi" w:cstheme="minorHAnsi"/>
        </w:rPr>
      </w:pPr>
    </w:p>
    <w:sectPr>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BodyText"/>
      <w:spacing w:line="14" w:lineRule="auto"/>
      <w:rPr>
        <w:sz w:val="20"/>
      </w:rPr>
    </w:pPr>
    <w:r>
      <w:rPr>
        <w:noProof/>
        <w:lang w:val="en-GB" w:eastAsia="en-GB"/>
      </w:rPr>
      <w:drawing>
        <wp:anchor distT="0" distB="0" distL="0" distR="0" simplePos="0" relativeHeight="487215616" behindDoc="1" locked="0" layoutInCell="1" allowOverlap="1">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6128" behindDoc="1" locked="0" layoutInCell="1" allowOverlap="1">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val="en-GB" w:eastAsia="en-GB"/>
      </w:rPr>
      <mc:AlternateContent>
        <mc:Choice Requires="wpg">
          <w:drawing>
            <wp:anchor distT="0" distB="0" distL="114300" distR="114300" simplePos="0" relativeHeight="487216640" behindDoc="1" locked="0" layoutInCell="1" allowOverlap="1">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xmlns:oel="http://schemas.microsoft.com/office/2019/extlst" xmlns:w16du="http://schemas.microsoft.com/office/word/2023/wordml/word16du">
          <w:pict>
            <v:group w14:anchorId="53ECBE5A"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Pr>
        <w:noProof/>
        <w:lang w:val="en-GB" w:eastAsia="en-GB"/>
      </w:rPr>
      <mc:AlternateContent>
        <mc:Choice Requires="wpg">
          <w:drawing>
            <wp:anchor distT="0" distB="0" distL="114300" distR="114300" simplePos="0" relativeHeight="487217152" behindDoc="1" locked="0" layoutInCell="1" allowOverlap="1">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xmlns:oel="http://schemas.microsoft.com/office/2019/extlst" xmlns:w16du="http://schemas.microsoft.com/office/word/2023/wordml/word16du">
          <w:pict>
            <v:group w14:anchorId="5A2FE60A"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S1rFWA0AAI4/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Pr>
        <w:noProof/>
        <w:lang w:val="en-GB" w:eastAsia="en-GB"/>
      </w:rPr>
      <mc:AlternateContent>
        <mc:Choice Requires="wps">
          <w:drawing>
            <wp:anchor distT="0" distB="0" distL="114300" distR="114300" simplePos="0" relativeHeight="487217664" behindDoc="1" locked="0" layoutInCell="1" allowOverlap="1">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" filled="f" stroked="f">
              <v:textbox inset="0,0,0,0">
                <w:txbxContent>
                  <w:p w14:paraId="749B8275" w14:textId="77777777" w:rsidR="0020732C" w:rsidRDefault="0020732C">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7218176" behindDoc="1" locked="0" layoutInCell="1" allowOverlap="1">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EjhD7auAgAArwUAAA4A&#10;AAAAAAAAAAAAAAAALgIAAGRycy9lMm9Eb2MueG1sUEsBAi0AFAAGAAgAAAAhALv+ADLhAAAADQEA&#10;AA8AAAAAAAAAAAAAAAAACAUAAGRycy9kb3ducmV2LnhtbFBLBQYAAAAABAAEAPMAAAAWBgAAAAA=&#10;" filled="f" stroked="f">
              <v:textbox inset="0,0,0,0">
                <w:txbxContent>
                  <w:p w14:paraId="5483198A" w14:textId="77777777" w:rsidR="0020732C" w:rsidRDefault="0020732C">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D45FE"/>
    <w:multiLevelType w:val="hybridMultilevel"/>
    <w:tmpl w:val="13C6E9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9C41A04"/>
    <w:multiLevelType w:val="hybridMultilevel"/>
    <w:tmpl w:val="F4BA2A3E"/>
    <w:lvl w:ilvl="0" w:tplc="E570B67A">
      <w:start w:val="14"/>
      <w:numFmt w:val="bullet"/>
      <w:lvlText w:val="-"/>
      <w:lvlJc w:val="left"/>
      <w:pPr>
        <w:ind w:left="439" w:hanging="360"/>
      </w:pPr>
      <w:rPr>
        <w:rFonts w:ascii="Calibri" w:eastAsia="Calibri" w:hAnsi="Calibri" w:cs="Calibri" w:hint="default"/>
        <w:color w:val="231F20"/>
      </w:rPr>
    </w:lvl>
    <w:lvl w:ilvl="1" w:tplc="08090003" w:tentative="1">
      <w:start w:val="1"/>
      <w:numFmt w:val="bullet"/>
      <w:lvlText w:val="o"/>
      <w:lvlJc w:val="left"/>
      <w:pPr>
        <w:ind w:left="1159" w:hanging="360"/>
      </w:pPr>
      <w:rPr>
        <w:rFonts w:ascii="Courier New" w:hAnsi="Courier New" w:cs="Courier New" w:hint="default"/>
      </w:rPr>
    </w:lvl>
    <w:lvl w:ilvl="2" w:tplc="08090005" w:tentative="1">
      <w:start w:val="1"/>
      <w:numFmt w:val="bullet"/>
      <w:lvlText w:val=""/>
      <w:lvlJc w:val="left"/>
      <w:pPr>
        <w:ind w:left="1879" w:hanging="360"/>
      </w:pPr>
      <w:rPr>
        <w:rFonts w:ascii="Wingdings" w:hAnsi="Wingdings" w:hint="default"/>
      </w:rPr>
    </w:lvl>
    <w:lvl w:ilvl="3" w:tplc="08090001" w:tentative="1">
      <w:start w:val="1"/>
      <w:numFmt w:val="bullet"/>
      <w:lvlText w:val=""/>
      <w:lvlJc w:val="left"/>
      <w:pPr>
        <w:ind w:left="2599" w:hanging="360"/>
      </w:pPr>
      <w:rPr>
        <w:rFonts w:ascii="Symbol" w:hAnsi="Symbol" w:hint="default"/>
      </w:rPr>
    </w:lvl>
    <w:lvl w:ilvl="4" w:tplc="08090003" w:tentative="1">
      <w:start w:val="1"/>
      <w:numFmt w:val="bullet"/>
      <w:lvlText w:val="o"/>
      <w:lvlJc w:val="left"/>
      <w:pPr>
        <w:ind w:left="3319" w:hanging="360"/>
      </w:pPr>
      <w:rPr>
        <w:rFonts w:ascii="Courier New" w:hAnsi="Courier New" w:cs="Courier New" w:hint="default"/>
      </w:rPr>
    </w:lvl>
    <w:lvl w:ilvl="5" w:tplc="08090005" w:tentative="1">
      <w:start w:val="1"/>
      <w:numFmt w:val="bullet"/>
      <w:lvlText w:val=""/>
      <w:lvlJc w:val="left"/>
      <w:pPr>
        <w:ind w:left="4039" w:hanging="360"/>
      </w:pPr>
      <w:rPr>
        <w:rFonts w:ascii="Wingdings" w:hAnsi="Wingdings" w:hint="default"/>
      </w:rPr>
    </w:lvl>
    <w:lvl w:ilvl="6" w:tplc="08090001" w:tentative="1">
      <w:start w:val="1"/>
      <w:numFmt w:val="bullet"/>
      <w:lvlText w:val=""/>
      <w:lvlJc w:val="left"/>
      <w:pPr>
        <w:ind w:left="4759" w:hanging="360"/>
      </w:pPr>
      <w:rPr>
        <w:rFonts w:ascii="Symbol" w:hAnsi="Symbol" w:hint="default"/>
      </w:rPr>
    </w:lvl>
    <w:lvl w:ilvl="7" w:tplc="08090003" w:tentative="1">
      <w:start w:val="1"/>
      <w:numFmt w:val="bullet"/>
      <w:lvlText w:val="o"/>
      <w:lvlJc w:val="left"/>
      <w:pPr>
        <w:ind w:left="5479" w:hanging="360"/>
      </w:pPr>
      <w:rPr>
        <w:rFonts w:ascii="Courier New" w:hAnsi="Courier New" w:cs="Courier New" w:hint="default"/>
      </w:rPr>
    </w:lvl>
    <w:lvl w:ilvl="8" w:tplc="08090005" w:tentative="1">
      <w:start w:val="1"/>
      <w:numFmt w:val="bullet"/>
      <w:lvlText w:val=""/>
      <w:lvlJc w:val="left"/>
      <w:pPr>
        <w:ind w:left="6199" w:hanging="360"/>
      </w:pPr>
      <w:rPr>
        <w:rFonts w:ascii="Wingdings" w:hAnsi="Wingdings" w:hint="default"/>
      </w:rPr>
    </w:lvl>
  </w:abstractNum>
  <w:abstractNum w:abstractNumId="2"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abstractNum w:abstractNumId="3" w15:restartNumberingAfterBreak="0">
    <w:nsid w:val="500341A9"/>
    <w:multiLevelType w:val="multilevel"/>
    <w:tmpl w:val="619E4384"/>
    <w:lvl w:ilvl="0">
      <w:start w:val="1"/>
      <w:numFmt w:val="bullet"/>
      <w:lvlText w:val=""/>
      <w:lvlJc w:val="left"/>
      <w:pPr>
        <w:tabs>
          <w:tab w:val="num" w:pos="585"/>
        </w:tabs>
        <w:ind w:left="585" w:hanging="360"/>
      </w:pPr>
      <w:rPr>
        <w:rFonts w:ascii="Symbol" w:hAnsi="Symbol" w:hint="default"/>
        <w:sz w:val="20"/>
      </w:rPr>
    </w:lvl>
    <w:lvl w:ilvl="1" w:tentative="1">
      <w:start w:val="1"/>
      <w:numFmt w:val="bullet"/>
      <w:lvlText w:val=""/>
      <w:lvlJc w:val="left"/>
      <w:pPr>
        <w:tabs>
          <w:tab w:val="num" w:pos="1305"/>
        </w:tabs>
        <w:ind w:left="1305" w:hanging="360"/>
      </w:pPr>
      <w:rPr>
        <w:rFonts w:ascii="Symbol" w:hAnsi="Symbol" w:hint="default"/>
        <w:sz w:val="20"/>
      </w:rPr>
    </w:lvl>
    <w:lvl w:ilvl="2" w:tentative="1">
      <w:start w:val="1"/>
      <w:numFmt w:val="bullet"/>
      <w:lvlText w:val=""/>
      <w:lvlJc w:val="left"/>
      <w:pPr>
        <w:tabs>
          <w:tab w:val="num" w:pos="2025"/>
        </w:tabs>
        <w:ind w:left="2025" w:hanging="360"/>
      </w:pPr>
      <w:rPr>
        <w:rFonts w:ascii="Symbol" w:hAnsi="Symbol" w:hint="default"/>
        <w:sz w:val="20"/>
      </w:rPr>
    </w:lvl>
    <w:lvl w:ilvl="3" w:tentative="1">
      <w:start w:val="1"/>
      <w:numFmt w:val="bullet"/>
      <w:lvlText w:val=""/>
      <w:lvlJc w:val="left"/>
      <w:pPr>
        <w:tabs>
          <w:tab w:val="num" w:pos="2745"/>
        </w:tabs>
        <w:ind w:left="2745" w:hanging="360"/>
      </w:pPr>
      <w:rPr>
        <w:rFonts w:ascii="Symbol" w:hAnsi="Symbol" w:hint="default"/>
        <w:sz w:val="20"/>
      </w:rPr>
    </w:lvl>
    <w:lvl w:ilvl="4" w:tentative="1">
      <w:start w:val="1"/>
      <w:numFmt w:val="bullet"/>
      <w:lvlText w:val=""/>
      <w:lvlJc w:val="left"/>
      <w:pPr>
        <w:tabs>
          <w:tab w:val="num" w:pos="3465"/>
        </w:tabs>
        <w:ind w:left="3465" w:hanging="360"/>
      </w:pPr>
      <w:rPr>
        <w:rFonts w:ascii="Symbol" w:hAnsi="Symbol" w:hint="default"/>
        <w:sz w:val="20"/>
      </w:rPr>
    </w:lvl>
    <w:lvl w:ilvl="5" w:tentative="1">
      <w:start w:val="1"/>
      <w:numFmt w:val="bullet"/>
      <w:lvlText w:val=""/>
      <w:lvlJc w:val="left"/>
      <w:pPr>
        <w:tabs>
          <w:tab w:val="num" w:pos="4185"/>
        </w:tabs>
        <w:ind w:left="4185" w:hanging="360"/>
      </w:pPr>
      <w:rPr>
        <w:rFonts w:ascii="Symbol" w:hAnsi="Symbol" w:hint="default"/>
        <w:sz w:val="20"/>
      </w:rPr>
    </w:lvl>
    <w:lvl w:ilvl="6" w:tentative="1">
      <w:start w:val="1"/>
      <w:numFmt w:val="bullet"/>
      <w:lvlText w:val=""/>
      <w:lvlJc w:val="left"/>
      <w:pPr>
        <w:tabs>
          <w:tab w:val="num" w:pos="4905"/>
        </w:tabs>
        <w:ind w:left="4905" w:hanging="360"/>
      </w:pPr>
      <w:rPr>
        <w:rFonts w:ascii="Symbol" w:hAnsi="Symbol" w:hint="default"/>
        <w:sz w:val="20"/>
      </w:rPr>
    </w:lvl>
    <w:lvl w:ilvl="7" w:tentative="1">
      <w:start w:val="1"/>
      <w:numFmt w:val="bullet"/>
      <w:lvlText w:val=""/>
      <w:lvlJc w:val="left"/>
      <w:pPr>
        <w:tabs>
          <w:tab w:val="num" w:pos="5625"/>
        </w:tabs>
        <w:ind w:left="5625" w:hanging="360"/>
      </w:pPr>
      <w:rPr>
        <w:rFonts w:ascii="Symbol" w:hAnsi="Symbol" w:hint="default"/>
        <w:sz w:val="20"/>
      </w:rPr>
    </w:lvl>
    <w:lvl w:ilvl="8" w:tentative="1">
      <w:start w:val="1"/>
      <w:numFmt w:val="bullet"/>
      <w:lvlText w:val=""/>
      <w:lvlJc w:val="left"/>
      <w:pPr>
        <w:tabs>
          <w:tab w:val="num" w:pos="6345"/>
        </w:tabs>
        <w:ind w:left="6345" w:hanging="360"/>
      </w:pPr>
      <w:rPr>
        <w:rFonts w:ascii="Symbol" w:hAnsi="Symbol" w:hint="default"/>
        <w:sz w:val="20"/>
      </w:rPr>
    </w:lvl>
  </w:abstractNum>
  <w:abstractNum w:abstractNumId="4" w15:restartNumberingAfterBreak="0">
    <w:nsid w:val="678931F4"/>
    <w:multiLevelType w:val="multilevel"/>
    <w:tmpl w:val="11425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81D6CF1"/>
    <w:multiLevelType w:val="hybridMultilevel"/>
    <w:tmpl w:val="4484D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abstractNum w:abstractNumId="7" w15:restartNumberingAfterBreak="0">
    <w:nsid w:val="7BB76764"/>
    <w:multiLevelType w:val="multilevel"/>
    <w:tmpl w:val="5F8E5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6"/>
  </w:num>
  <w:num w:numId="4">
    <w:abstractNumId w:val="7"/>
  </w:num>
  <w:num w:numId="5">
    <w:abstractNumId w:val="4"/>
  </w:num>
  <w:num w:numId="6">
    <w:abstractNumId w:val="3"/>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 w:type="character" w:styleId="Hyperlink">
    <w:name w:val="Hyperlink"/>
    <w:basedOn w:val="DefaultParagraphFont"/>
    <w:uiPriority w:val="99"/>
    <w:unhideWhenUsed/>
    <w:rPr>
      <w:color w:val="0000FF" w:themeColor="hyperlink"/>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styleId="FollowedHyperlink">
    <w:name w:val="FollowedHyperlink"/>
    <w:basedOn w:val="DefaultParagraphFont"/>
    <w:uiPriority w:val="99"/>
    <w:semiHidden/>
    <w:unhideWhenUsed/>
    <w:rPr>
      <w:color w:val="800080" w:themeColor="followedHyperlink"/>
      <w:u w:val="single"/>
    </w:rPr>
  </w:style>
  <w:style w:type="paragraph" w:styleId="Title">
    <w:name w:val="Title"/>
    <w:basedOn w:val="Normal"/>
    <w:link w:val="TitleChar"/>
    <w:uiPriority w:val="1"/>
    <w:qFormat/>
    <w:pPr>
      <w:spacing w:before="337"/>
      <w:ind w:left="11573" w:right="111" w:firstLine="209"/>
      <w:jc w:val="right"/>
    </w:pPr>
    <w:rPr>
      <w:b/>
      <w:bCs/>
      <w:sz w:val="78"/>
      <w:szCs w:val="78"/>
      <w:lang w:val="en-GB"/>
    </w:rPr>
  </w:style>
  <w:style w:type="character" w:customStyle="1" w:styleId="TitleChar">
    <w:name w:val="Title Char"/>
    <w:basedOn w:val="DefaultParagraphFont"/>
    <w:link w:val="Title"/>
    <w:uiPriority w:val="1"/>
    <w:rPr>
      <w:rFonts w:ascii="Calibri" w:eastAsia="Calibri" w:hAnsi="Calibri" w:cs="Calibri"/>
      <w:b/>
      <w:bCs/>
      <w:sz w:val="78"/>
      <w:szCs w:val="78"/>
      <w:lang w:val="en-GB"/>
    </w:rPr>
  </w:style>
  <w:style w:type="paragraph" w:styleId="BalloonText">
    <w:name w:val="Balloon Text"/>
    <w:basedOn w:val="Normal"/>
    <w:link w:val="BalloonTextChar"/>
    <w:uiPriority w:val="99"/>
    <w:semiHidden/>
    <w:unhideWhenUsed/>
    <w:rPr>
      <w:rFonts w:ascii="Tahoma" w:hAnsi="Tahoma" w:cs="Tahoma"/>
      <w:sz w:val="16"/>
      <w:szCs w:val="16"/>
      <w:lang w:val="en-GB"/>
    </w:rPr>
  </w:style>
  <w:style w:type="character" w:customStyle="1" w:styleId="BalloonTextChar">
    <w:name w:val="Balloon Text Char"/>
    <w:basedOn w:val="DefaultParagraphFont"/>
    <w:link w:val="BalloonText"/>
    <w:uiPriority w:val="99"/>
    <w:semiHidden/>
    <w:rPr>
      <w:rFonts w:ascii="Tahoma" w:eastAsia="Calibri" w:hAnsi="Tahoma" w:cs="Tahoma"/>
      <w:sz w:val="16"/>
      <w:szCs w:val="16"/>
      <w:lang w:val="en-GB"/>
    </w:rPr>
  </w:style>
  <w:style w:type="paragraph" w:customStyle="1" w:styleId="paragraph">
    <w:name w:val="paragraph"/>
    <w:basedOn w:val="Normal"/>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style>
  <w:style w:type="character" w:customStyle="1" w:styleId="eop">
    <w:name w:val="eop"/>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43276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GXRfNHpGTME"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6.png"/></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3.png"/><Relationship Id="rId7" Type="http://schemas.openxmlformats.org/officeDocument/2006/relationships/image" Target="media/image5.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447</TotalTime>
  <Pages>18</Pages>
  <Words>4176</Words>
  <Characters>23804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Kate Thornton-Bousfield</dc:creator>
  <cp:lastModifiedBy>Rachel Young</cp:lastModifiedBy>
  <cp:revision>16</cp:revision>
  <dcterms:created xsi:type="dcterms:W3CDTF">2025-07-16T14:31:00Z</dcterms:created>
  <dcterms:modified xsi:type="dcterms:W3CDTF">2026-07-17T13:35:00Z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